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F3" w:rsidRDefault="001210F3" w:rsidP="001210F3">
      <w:pPr>
        <w:spacing w:after="120" w:line="240" w:lineRule="auto"/>
        <w:rPr>
          <w:rFonts w:ascii="Sakkal Majalla" w:hAnsi="Sakkal Majalla" w:cs="Sakkal Majalla"/>
          <w:noProof/>
          <w:sz w:val="2"/>
          <w:szCs w:val="2"/>
          <w:rtl/>
          <w:lang w:bidi="ar-MA"/>
        </w:rPr>
      </w:pPr>
    </w:p>
    <w:tbl>
      <w:tblPr>
        <w:tblStyle w:val="Grilledutableau"/>
        <w:bidiVisual/>
        <w:tblW w:w="9092" w:type="dxa"/>
        <w:jc w:val="center"/>
        <w:tblBorders>
          <w:top w:val="none" w:sz="0" w:space="0" w:color="auto"/>
          <w:left w:val="none" w:sz="0" w:space="0" w:color="auto"/>
          <w:bottom w:val="none" w:sz="0" w:space="0" w:color="auto"/>
          <w:right w:val="single" w:sz="12" w:space="0" w:color="44546A" w:themeColor="text2"/>
          <w:insideH w:val="none" w:sz="0" w:space="0" w:color="auto"/>
          <w:insideV w:val="single" w:sz="12" w:space="0" w:color="44546A" w:themeColor="text2"/>
        </w:tblBorders>
        <w:tblLook w:val="04A0" w:firstRow="1" w:lastRow="0" w:firstColumn="1" w:lastColumn="0" w:noHBand="0" w:noVBand="1"/>
      </w:tblPr>
      <w:tblGrid>
        <w:gridCol w:w="3685"/>
        <w:gridCol w:w="1803"/>
        <w:gridCol w:w="1802"/>
        <w:gridCol w:w="1802"/>
      </w:tblGrid>
      <w:tr w:rsidR="00363FBC" w:rsidTr="006D7327">
        <w:trPr>
          <w:trHeight w:val="333"/>
          <w:jc w:val="center"/>
        </w:trPr>
        <w:tc>
          <w:tcPr>
            <w:tcW w:w="3685" w:type="dxa"/>
          </w:tcPr>
          <w:p w:rsidR="00363FBC" w:rsidRPr="00E33DD8" w:rsidRDefault="00363FBC" w:rsidP="006D7327">
            <w:pPr>
              <w:autoSpaceDE w:val="0"/>
              <w:autoSpaceDN w:val="0"/>
              <w:adjustRightInd w:val="0"/>
              <w:contextualSpacing/>
              <w:rPr>
                <w:rFonts w:ascii="(A) Arslan Wessam B" w:hAnsi="(A) Arslan Wessam B" w:cs="(A) Arslan Wessam B"/>
                <w:color w:val="1F4E79" w:themeColor="accent1" w:themeShade="80"/>
                <w:rtl/>
              </w:rPr>
            </w:pPr>
            <w:r w:rsidRPr="00E33DD8">
              <w:rPr>
                <w:rFonts w:ascii="(A) Arslan Wessam B" w:hAnsi="(A) Arslan Wessam B" w:cs="(A) Arslan Wessam B"/>
                <w:color w:val="1F4E79" w:themeColor="accent1" w:themeShade="80"/>
              </w:rPr>
              <w:t xml:space="preserve">ORCID </w:t>
            </w:r>
          </w:p>
        </w:tc>
        <w:tc>
          <w:tcPr>
            <w:tcW w:w="1803" w:type="dxa"/>
            <w:vAlign w:val="center"/>
          </w:tcPr>
          <w:p w:rsidR="00363FBC" w:rsidRPr="00E33DD8" w:rsidRDefault="00363FBC" w:rsidP="006D7327">
            <w:pPr>
              <w:pStyle w:val="Paragraphedeliste"/>
              <w:ind w:left="0"/>
              <w:rPr>
                <w:rFonts w:ascii="(A) Arslan Wessam B" w:hAnsi="(A) Arslan Wessam B" w:cs="(A) Arslan Wessam B"/>
                <w:color w:val="1F4E79" w:themeColor="accent1" w:themeShade="80"/>
                <w:rtl/>
              </w:rPr>
            </w:pPr>
            <w:r w:rsidRPr="00E33DD8">
              <w:rPr>
                <w:rFonts w:ascii="(A) Arslan Wessam B" w:hAnsi="(A) Arslan Wessam B" w:cs="(A) Arslan Wessam B"/>
                <w:color w:val="1F4E79" w:themeColor="accent1" w:themeShade="80"/>
              </w:rPr>
              <w:t>Received</w:t>
            </w:r>
          </w:p>
        </w:tc>
        <w:tc>
          <w:tcPr>
            <w:tcW w:w="1802" w:type="dxa"/>
            <w:vAlign w:val="center"/>
          </w:tcPr>
          <w:p w:rsidR="00363FBC" w:rsidRPr="00E33DD8" w:rsidRDefault="00363FBC" w:rsidP="006D7327">
            <w:pPr>
              <w:autoSpaceDE w:val="0"/>
              <w:autoSpaceDN w:val="0"/>
              <w:adjustRightInd w:val="0"/>
              <w:contextualSpacing/>
              <w:rPr>
                <w:rFonts w:ascii="Sakkal Majalla" w:hAnsi="Sakkal Majalla" w:cs="Sakkal Majalla"/>
                <w:color w:val="1F4E79" w:themeColor="accent1" w:themeShade="80"/>
                <w:sz w:val="28"/>
                <w:szCs w:val="28"/>
                <w:rtl/>
              </w:rPr>
            </w:pPr>
            <w:r w:rsidRPr="00E33DD8">
              <w:rPr>
                <w:rFonts w:ascii="(A) Arslan Wessam B" w:hAnsi="(A) Arslan Wessam B" w:cs="(A) Arslan Wessam B" w:hint="cs"/>
                <w:color w:val="1F4E79" w:themeColor="accent1" w:themeShade="80"/>
                <w:rtl/>
              </w:rPr>
              <w:t xml:space="preserve"> </w:t>
            </w:r>
            <w:r w:rsidRPr="00E33DD8">
              <w:rPr>
                <w:rFonts w:ascii="(A) Arslan Wessam B" w:hAnsi="(A) Arslan Wessam B" w:cs="(A) Arslan Wessam B"/>
                <w:color w:val="1F4E79" w:themeColor="accent1" w:themeShade="80"/>
              </w:rPr>
              <w:t xml:space="preserve"> Revised</w:t>
            </w:r>
          </w:p>
        </w:tc>
        <w:tc>
          <w:tcPr>
            <w:tcW w:w="1802" w:type="dxa"/>
            <w:vAlign w:val="center"/>
          </w:tcPr>
          <w:p w:rsidR="00363FBC" w:rsidRPr="00E33DD8" w:rsidRDefault="00363FBC" w:rsidP="006D7327">
            <w:pPr>
              <w:autoSpaceDE w:val="0"/>
              <w:autoSpaceDN w:val="0"/>
              <w:adjustRightInd w:val="0"/>
              <w:contextualSpacing/>
              <w:rPr>
                <w:rFonts w:ascii="Sakkal Majalla" w:hAnsi="Sakkal Majalla" w:cs="Sakkal Majalla"/>
                <w:color w:val="1F4E79" w:themeColor="accent1" w:themeShade="80"/>
                <w:sz w:val="28"/>
                <w:szCs w:val="28"/>
                <w:rtl/>
              </w:rPr>
            </w:pPr>
            <w:r w:rsidRPr="00E33DD8">
              <w:rPr>
                <w:rFonts w:ascii="(A) Arslan Wessam B" w:hAnsi="(A) Arslan Wessam B" w:cs="(A) Arslan Wessam B" w:hint="cs"/>
                <w:color w:val="1F4E79" w:themeColor="accent1" w:themeShade="80"/>
                <w:rtl/>
              </w:rPr>
              <w:t xml:space="preserve"> </w:t>
            </w:r>
            <w:r w:rsidRPr="00E33DD8">
              <w:rPr>
                <w:rFonts w:ascii="(A) Arslan Wessam B" w:hAnsi="(A) Arslan Wessam B" w:cs="(A) Arslan Wessam B"/>
                <w:color w:val="1F4E79" w:themeColor="accent1" w:themeShade="80"/>
              </w:rPr>
              <w:t xml:space="preserve"> Accepted</w:t>
            </w:r>
          </w:p>
        </w:tc>
      </w:tr>
      <w:tr w:rsidR="00363FBC" w:rsidTr="006D7327">
        <w:trPr>
          <w:trHeight w:val="319"/>
          <w:jc w:val="center"/>
        </w:trPr>
        <w:tc>
          <w:tcPr>
            <w:tcW w:w="3685" w:type="dxa"/>
          </w:tcPr>
          <w:p w:rsidR="00363FBC" w:rsidRPr="00E33DD8" w:rsidRDefault="00363FBC" w:rsidP="006D7327">
            <w:pPr>
              <w:autoSpaceDE w:val="0"/>
              <w:autoSpaceDN w:val="0"/>
              <w:adjustRightInd w:val="0"/>
              <w:contextualSpacing/>
              <w:rPr>
                <w:rFonts w:ascii="Century Schoolbook" w:hAnsi="Century Schoolbook" w:cs="Traditional Arabic"/>
                <w:b/>
                <w:bCs/>
                <w:color w:val="1F4E79" w:themeColor="accent1" w:themeShade="80"/>
                <w:sz w:val="20"/>
                <w:szCs w:val="20"/>
              </w:rPr>
            </w:pPr>
            <w:r w:rsidRPr="00E33DD8">
              <w:rPr>
                <w:rFonts w:ascii="(A) Arslan Wessam B" w:hAnsi="(A) Arslan Wessam B" w:cs="(A) Arslan Wessam B"/>
                <w:color w:val="1F4E79" w:themeColor="accent1" w:themeShade="80"/>
              </w:rPr>
              <w:t>DOI</w:t>
            </w:r>
            <w:r w:rsidRPr="00E33DD8">
              <w:rPr>
                <w:rFonts w:ascii="Cambria" w:hAnsi="Cambria" w:cs="Cambria"/>
                <w:color w:val="1F4E79" w:themeColor="accent1" w:themeShade="80"/>
              </w:rPr>
              <w:t> </w:t>
            </w:r>
            <w:r w:rsidRPr="00E33DD8">
              <w:rPr>
                <w:rFonts w:ascii="(A) Arslan Wessam B" w:hAnsi="(A) Arslan Wessam B" w:cs="(A) Arslan Wessam B"/>
                <w:color w:val="1F4E79" w:themeColor="accent1" w:themeShade="80"/>
              </w:rPr>
              <w:t>: DOI</w:t>
            </w:r>
            <w:r w:rsidRPr="00E33DD8">
              <w:rPr>
                <w:rFonts w:ascii="Cambria" w:hAnsi="Cambria" w:cs="Cambria"/>
                <w:color w:val="1F4E79" w:themeColor="accent1" w:themeShade="80"/>
              </w:rPr>
              <w:t> </w:t>
            </w:r>
            <w:r w:rsidRPr="00E33DD8">
              <w:rPr>
                <w:rFonts w:ascii="(A) Arslan Wessam B" w:hAnsi="(A) Arslan Wessam B" w:cs="(A) Arslan Wessam B"/>
                <w:color w:val="1F4E79" w:themeColor="accent1" w:themeShade="80"/>
              </w:rPr>
              <w:t xml:space="preserve">: </w:t>
            </w:r>
            <w:r w:rsidRPr="00363FBC">
              <w:rPr>
                <w:rFonts w:ascii="Sakkal Majalla" w:hAnsi="Sakkal Majalla" w:cs="Sakkal Majalla"/>
                <w:noProof/>
                <w:color w:val="1F4E79" w:themeColor="accent1" w:themeShade="80"/>
                <w:sz w:val="20"/>
                <w:szCs w:val="20"/>
                <w:lang w:bidi="ar-MA"/>
              </w:rPr>
              <w:t>https://orcid.org/000</w:t>
            </w:r>
            <w:r w:rsidRPr="00363FBC">
              <w:rPr>
                <w:rFonts w:ascii="Sakkal Majalla" w:hAnsi="Sakkal Majalla" w:cs="Sakkal Majalla" w:hint="cs"/>
                <w:noProof/>
                <w:color w:val="1F4E79" w:themeColor="accent1" w:themeShade="80"/>
                <w:sz w:val="20"/>
                <w:szCs w:val="20"/>
                <w:rtl/>
                <w:lang w:bidi="ar-MA"/>
              </w:rPr>
              <w:t>0</w:t>
            </w:r>
            <w:r w:rsidRPr="00363FBC">
              <w:rPr>
                <w:rFonts w:ascii="Sakkal Majalla" w:hAnsi="Sakkal Majalla" w:cs="Sakkal Majalla"/>
                <w:noProof/>
                <w:color w:val="1F4E79" w:themeColor="accent1" w:themeShade="80"/>
                <w:sz w:val="20"/>
                <w:szCs w:val="20"/>
                <w:lang w:bidi="ar-MA"/>
              </w:rPr>
              <w:t>-000</w:t>
            </w:r>
            <w:r w:rsidRPr="00363FBC">
              <w:rPr>
                <w:rFonts w:ascii="Sakkal Majalla" w:hAnsi="Sakkal Majalla" w:cs="Sakkal Majalla" w:hint="cs"/>
                <w:noProof/>
                <w:color w:val="1F4E79" w:themeColor="accent1" w:themeShade="80"/>
                <w:sz w:val="20"/>
                <w:szCs w:val="20"/>
                <w:rtl/>
                <w:lang w:bidi="ar-MA"/>
              </w:rPr>
              <w:t>0</w:t>
            </w:r>
            <w:r w:rsidRPr="00363FBC">
              <w:rPr>
                <w:rFonts w:ascii="Sakkal Majalla" w:hAnsi="Sakkal Majalla" w:cs="Sakkal Majalla"/>
                <w:noProof/>
                <w:color w:val="1F4E79" w:themeColor="accent1" w:themeShade="80"/>
                <w:sz w:val="20"/>
                <w:szCs w:val="20"/>
                <w:lang w:bidi="ar-MA"/>
              </w:rPr>
              <w:t>-</w:t>
            </w:r>
            <w:r w:rsidRPr="00363FBC">
              <w:rPr>
                <w:rFonts w:ascii="Sakkal Majalla" w:hAnsi="Sakkal Majalla" w:cs="Sakkal Majalla" w:hint="cs"/>
                <w:noProof/>
                <w:color w:val="1F4E79" w:themeColor="accent1" w:themeShade="80"/>
                <w:sz w:val="20"/>
                <w:szCs w:val="20"/>
                <w:rtl/>
                <w:lang w:bidi="ar-MA"/>
              </w:rPr>
              <w:t>0000</w:t>
            </w:r>
            <w:r w:rsidRPr="00363FBC">
              <w:rPr>
                <w:rFonts w:ascii="Sakkal Majalla" w:hAnsi="Sakkal Majalla" w:cs="Sakkal Majalla"/>
                <w:noProof/>
                <w:color w:val="1F4E79" w:themeColor="accent1" w:themeShade="80"/>
                <w:sz w:val="20"/>
                <w:szCs w:val="20"/>
                <w:lang w:bidi="ar-MA"/>
              </w:rPr>
              <w:t>-</w:t>
            </w:r>
            <w:r w:rsidRPr="00363FBC">
              <w:rPr>
                <w:rFonts w:ascii="Sakkal Majalla" w:hAnsi="Sakkal Majalla" w:cs="Sakkal Majalla" w:hint="cs"/>
                <w:noProof/>
                <w:color w:val="1F4E79" w:themeColor="accent1" w:themeShade="80"/>
                <w:sz w:val="20"/>
                <w:szCs w:val="20"/>
                <w:rtl/>
                <w:lang w:bidi="ar-MA"/>
              </w:rPr>
              <w:t>0</w:t>
            </w:r>
            <w:r w:rsidRPr="00363FBC">
              <w:rPr>
                <w:rFonts w:ascii="Sakkal Majalla" w:hAnsi="Sakkal Majalla" w:cs="Sakkal Majalla"/>
                <w:noProof/>
                <w:color w:val="1F4E79" w:themeColor="accent1" w:themeShade="80"/>
                <w:sz w:val="20"/>
                <w:szCs w:val="20"/>
                <w:lang w:bidi="ar-MA"/>
              </w:rPr>
              <w:t>00</w:t>
            </w:r>
            <w:r w:rsidRPr="00363FBC">
              <w:rPr>
                <w:rFonts w:ascii="Sakkal Majalla" w:hAnsi="Sakkal Majalla" w:cs="Sakkal Majalla" w:hint="cs"/>
                <w:noProof/>
                <w:color w:val="1F4E79" w:themeColor="accent1" w:themeShade="80"/>
                <w:sz w:val="20"/>
                <w:szCs w:val="20"/>
                <w:rtl/>
                <w:lang w:bidi="ar-MA"/>
              </w:rPr>
              <w:t>0</w:t>
            </w:r>
          </w:p>
        </w:tc>
        <w:tc>
          <w:tcPr>
            <w:tcW w:w="1803" w:type="dxa"/>
            <w:vAlign w:val="center"/>
          </w:tcPr>
          <w:p w:rsidR="00363FBC" w:rsidRPr="00E33DD8" w:rsidRDefault="00363FBC" w:rsidP="006D7327">
            <w:pPr>
              <w:pStyle w:val="Paragraphedeliste"/>
              <w:ind w:left="0"/>
              <w:rPr>
                <w:rFonts w:ascii="Century Schoolbook" w:hAnsi="Century Schoolbook" w:cs="Traditional Arabic"/>
                <w:b/>
                <w:bCs/>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2024-</w:t>
            </w:r>
            <w:r>
              <w:rPr>
                <w:rFonts w:ascii="Century Schoolbook" w:hAnsi="Century Schoolbook" w:cs="Traditional Arabic" w:hint="cs"/>
                <w:b/>
                <w:bCs/>
                <w:color w:val="1F4E79" w:themeColor="accent1" w:themeShade="80"/>
                <w:sz w:val="20"/>
                <w:szCs w:val="20"/>
                <w:rtl/>
              </w:rPr>
              <w:t>12</w:t>
            </w:r>
            <w:r w:rsidRPr="00E33DD8">
              <w:rPr>
                <w:rFonts w:ascii="Century Schoolbook" w:hAnsi="Century Schoolbook" w:cs="Traditional Arabic"/>
                <w:b/>
                <w:bCs/>
                <w:color w:val="1F4E79" w:themeColor="accent1" w:themeShade="80"/>
                <w:sz w:val="20"/>
                <w:szCs w:val="20"/>
              </w:rPr>
              <w:t>-02</w:t>
            </w:r>
          </w:p>
        </w:tc>
        <w:tc>
          <w:tcPr>
            <w:tcW w:w="1802" w:type="dxa"/>
            <w:vAlign w:val="center"/>
          </w:tcPr>
          <w:p w:rsidR="00363FBC" w:rsidRPr="00E33DD8" w:rsidRDefault="00363FBC" w:rsidP="006D7327">
            <w:pPr>
              <w:pStyle w:val="Paragraphedeliste"/>
              <w:ind w:left="0"/>
              <w:rPr>
                <w:rFonts w:ascii="Sakkal Majalla" w:hAnsi="Sakkal Majalla" w:cs="Sakkal Majalla"/>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w:t>
            </w:r>
            <w:r>
              <w:rPr>
                <w:rFonts w:ascii="Century Schoolbook" w:hAnsi="Century Schoolbook" w:cs="Traditional Arabic" w:hint="cs"/>
                <w:b/>
                <w:bCs/>
                <w:color w:val="1F4E79" w:themeColor="accent1" w:themeShade="80"/>
                <w:sz w:val="20"/>
                <w:szCs w:val="20"/>
                <w:rtl/>
              </w:rPr>
              <w:t>5</w:t>
            </w:r>
            <w:r w:rsidRPr="00E33DD8">
              <w:rPr>
                <w:rFonts w:ascii="Century Schoolbook" w:hAnsi="Century Schoolbook" w:cs="Traditional Arabic"/>
                <w:b/>
                <w:bCs/>
                <w:color w:val="1F4E79" w:themeColor="accent1" w:themeShade="80"/>
                <w:sz w:val="20"/>
                <w:szCs w:val="20"/>
              </w:rPr>
              <w:t>-0</w:t>
            </w:r>
            <w:r>
              <w:rPr>
                <w:rFonts w:ascii="Century Schoolbook" w:hAnsi="Century Schoolbook" w:cs="Traditional Arabic" w:hint="cs"/>
                <w:b/>
                <w:bCs/>
                <w:color w:val="1F4E79" w:themeColor="accent1" w:themeShade="80"/>
                <w:sz w:val="20"/>
                <w:szCs w:val="20"/>
                <w:rtl/>
              </w:rPr>
              <w:t>1</w:t>
            </w:r>
            <w:r w:rsidRPr="00E33DD8">
              <w:rPr>
                <w:rFonts w:ascii="Century Schoolbook" w:hAnsi="Century Schoolbook" w:cs="Traditional Arabic"/>
                <w:b/>
                <w:bCs/>
                <w:color w:val="1F4E79" w:themeColor="accent1" w:themeShade="80"/>
                <w:sz w:val="20"/>
                <w:szCs w:val="20"/>
              </w:rPr>
              <w:t>-10</w:t>
            </w:r>
          </w:p>
        </w:tc>
        <w:tc>
          <w:tcPr>
            <w:tcW w:w="1802" w:type="dxa"/>
            <w:vAlign w:val="center"/>
          </w:tcPr>
          <w:p w:rsidR="00363FBC" w:rsidRPr="00E33DD8" w:rsidRDefault="00363FBC" w:rsidP="006D7327">
            <w:pPr>
              <w:pStyle w:val="Paragraphedeliste"/>
              <w:ind w:left="0"/>
              <w:rPr>
                <w:rFonts w:ascii="Sakkal Majalla" w:hAnsi="Sakkal Majalla" w:cs="Sakkal Majalla"/>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w:t>
            </w:r>
            <w:r>
              <w:rPr>
                <w:rFonts w:ascii="Century Schoolbook" w:hAnsi="Century Schoolbook" w:cs="Traditional Arabic" w:hint="cs"/>
                <w:b/>
                <w:bCs/>
                <w:color w:val="1F4E79" w:themeColor="accent1" w:themeShade="80"/>
                <w:sz w:val="20"/>
                <w:szCs w:val="20"/>
                <w:rtl/>
              </w:rPr>
              <w:t>5</w:t>
            </w:r>
            <w:r w:rsidRPr="00E33DD8">
              <w:rPr>
                <w:rFonts w:ascii="Century Schoolbook" w:hAnsi="Century Schoolbook" w:cs="Traditional Arabic"/>
                <w:b/>
                <w:bCs/>
                <w:color w:val="1F4E79" w:themeColor="accent1" w:themeShade="80"/>
                <w:sz w:val="20"/>
                <w:szCs w:val="20"/>
              </w:rPr>
              <w:t>-0</w:t>
            </w:r>
            <w:r>
              <w:rPr>
                <w:rFonts w:ascii="Century Schoolbook" w:hAnsi="Century Schoolbook" w:cs="Traditional Arabic" w:hint="cs"/>
                <w:b/>
                <w:bCs/>
                <w:color w:val="1F4E79" w:themeColor="accent1" w:themeShade="80"/>
                <w:sz w:val="20"/>
                <w:szCs w:val="20"/>
                <w:rtl/>
              </w:rPr>
              <w:t>2</w:t>
            </w:r>
            <w:r w:rsidRPr="00E33DD8">
              <w:rPr>
                <w:rFonts w:ascii="Century Schoolbook" w:hAnsi="Century Schoolbook" w:cs="Traditional Arabic"/>
                <w:b/>
                <w:bCs/>
                <w:color w:val="1F4E79" w:themeColor="accent1" w:themeShade="80"/>
                <w:sz w:val="20"/>
                <w:szCs w:val="20"/>
              </w:rPr>
              <w:t>-</w:t>
            </w:r>
            <w:r>
              <w:rPr>
                <w:rFonts w:ascii="Century Schoolbook" w:hAnsi="Century Schoolbook" w:cs="Traditional Arabic" w:hint="cs"/>
                <w:b/>
                <w:bCs/>
                <w:color w:val="1F4E79" w:themeColor="accent1" w:themeShade="80"/>
                <w:sz w:val="20"/>
                <w:szCs w:val="20"/>
                <w:rtl/>
              </w:rPr>
              <w:t>1</w:t>
            </w:r>
            <w:r w:rsidRPr="00E33DD8">
              <w:rPr>
                <w:rFonts w:ascii="Century Schoolbook" w:hAnsi="Century Schoolbook" w:cs="Traditional Arabic"/>
                <w:b/>
                <w:bCs/>
                <w:color w:val="1F4E79" w:themeColor="accent1" w:themeShade="80"/>
                <w:sz w:val="20"/>
                <w:szCs w:val="20"/>
              </w:rPr>
              <w:t>0</w:t>
            </w:r>
          </w:p>
        </w:tc>
      </w:tr>
    </w:tbl>
    <w:p w:rsidR="00363FBC" w:rsidRDefault="00363FBC" w:rsidP="001210F3">
      <w:pPr>
        <w:spacing w:after="120" w:line="240" w:lineRule="auto"/>
        <w:rPr>
          <w:rFonts w:ascii="Sakkal Majalla" w:hAnsi="Sakkal Majalla" w:cs="Sakkal Majalla"/>
          <w:noProof/>
          <w:sz w:val="2"/>
          <w:szCs w:val="2"/>
          <w:rtl/>
          <w:lang w:bidi="ar-MA"/>
        </w:rPr>
      </w:pPr>
    </w:p>
    <w:p w:rsidR="00363FBC" w:rsidRDefault="00363FBC" w:rsidP="001210F3">
      <w:pPr>
        <w:spacing w:after="120" w:line="240" w:lineRule="auto"/>
        <w:rPr>
          <w:rFonts w:ascii="Sakkal Majalla" w:hAnsi="Sakkal Majalla" w:cs="Sakkal Majalla"/>
          <w:noProof/>
          <w:sz w:val="2"/>
          <w:szCs w:val="2"/>
          <w:rtl/>
          <w:lang w:bidi="ar-MA"/>
        </w:rPr>
      </w:pPr>
    </w:p>
    <w:p w:rsidR="00363FBC" w:rsidRPr="00E33DD8" w:rsidRDefault="00363FBC" w:rsidP="001210F3">
      <w:pPr>
        <w:spacing w:after="120" w:line="240" w:lineRule="auto"/>
        <w:rPr>
          <w:rFonts w:ascii="Sakkal Majalla" w:hAnsi="Sakkal Majalla" w:cs="Sakkal Majalla"/>
          <w:noProof/>
          <w:sz w:val="2"/>
          <w:szCs w:val="2"/>
          <w:lang w:bidi="ar-MA"/>
        </w:rPr>
      </w:pPr>
    </w:p>
    <w:p w:rsidR="001210F3" w:rsidRPr="009F43B8" w:rsidRDefault="001210F3" w:rsidP="001210F3">
      <w:pPr>
        <w:tabs>
          <w:tab w:val="left" w:pos="1020"/>
        </w:tabs>
        <w:spacing w:after="120" w:line="240" w:lineRule="auto"/>
        <w:rPr>
          <w:rFonts w:ascii="Sakkal Majalla" w:eastAsia="SimSun" w:hAnsi="Sakkal Majalla" w:cs="Sakkal Majalla"/>
          <w:sz w:val="2"/>
          <w:szCs w:val="2"/>
          <w:lang w:eastAsia="zh-CN" w:bidi="ar-MA"/>
        </w:rPr>
      </w:pPr>
    </w:p>
    <w:p w:rsidR="007A0E0E" w:rsidRPr="000305D9" w:rsidRDefault="007A0E0E" w:rsidP="00363FBC">
      <w:pPr>
        <w:spacing w:after="0"/>
        <w:rPr>
          <w:rFonts w:ascii="Sakkal Majalla" w:eastAsia="SimSun" w:hAnsi="Sakkal Majalla" w:cs="Sakkal Majalla"/>
          <w:b/>
          <w:bCs/>
          <w:color w:val="1F4E79" w:themeColor="accent1" w:themeShade="80"/>
          <w:sz w:val="34"/>
          <w:szCs w:val="34"/>
          <w:rtl/>
          <w:lang w:val="en-GB" w:eastAsia="zh-CN" w:bidi="ar-DZ"/>
        </w:rPr>
      </w:pPr>
    </w:p>
    <w:p w:rsidR="001210F3" w:rsidRPr="00E33DD8" w:rsidRDefault="001210F3" w:rsidP="001210F3">
      <w:pPr>
        <w:spacing w:after="0"/>
        <w:jc w:val="center"/>
        <w:rPr>
          <w:rFonts w:ascii="Times New Roman" w:hAnsi="Times New Roman" w:cs="Times New Roman"/>
          <w:b/>
          <w:bCs/>
          <w:color w:val="1F4E79" w:themeColor="accent1" w:themeShade="80"/>
          <w:sz w:val="30"/>
          <w:szCs w:val="30"/>
          <w:rtl/>
          <w:lang w:val="en-GB"/>
        </w:rPr>
      </w:pPr>
      <w:r w:rsidRPr="00E33DD8">
        <w:rPr>
          <w:rFonts w:ascii="Times New Roman" w:hAnsi="Times New Roman" w:cs="Times New Roman"/>
          <w:b/>
          <w:bCs/>
          <w:color w:val="1F4E79" w:themeColor="accent1" w:themeShade="80"/>
          <w:sz w:val="30"/>
          <w:szCs w:val="30"/>
          <w:lang w:val="en-GB" w:bidi="ar-DZ"/>
        </w:rPr>
        <w:t xml:space="preserve">The Title in English </w:t>
      </w:r>
      <w:r w:rsidRPr="00E33DD8">
        <w:rPr>
          <w:rFonts w:ascii="Times New Roman" w:hAnsi="Times New Roman" w:cs="Times New Roman"/>
          <w:color w:val="1F4E79" w:themeColor="accent1" w:themeShade="80"/>
          <w:sz w:val="30"/>
          <w:szCs w:val="30"/>
          <w:lang w:val="en-GB"/>
        </w:rPr>
        <w:t>(</w:t>
      </w:r>
      <w:r w:rsidRPr="00E33DD8">
        <w:rPr>
          <w:rFonts w:ascii="Times New Roman" w:hAnsi="Times New Roman" w:cs="Times New Roman"/>
          <w:b/>
          <w:bCs/>
          <w:color w:val="1F4E79" w:themeColor="accent1" w:themeShade="80"/>
          <w:sz w:val="30"/>
          <w:szCs w:val="30"/>
          <w:lang w:val="en-GB"/>
        </w:rPr>
        <w:t>Times New Roman 1</w:t>
      </w:r>
      <w:r w:rsidRPr="00E33DD8">
        <w:rPr>
          <w:rFonts w:ascii="Times New Roman" w:hAnsi="Times New Roman" w:cs="Times New Roman" w:hint="cs"/>
          <w:b/>
          <w:bCs/>
          <w:color w:val="1F4E79" w:themeColor="accent1" w:themeShade="80"/>
          <w:sz w:val="30"/>
          <w:szCs w:val="30"/>
          <w:rtl/>
        </w:rPr>
        <w:t>5</w:t>
      </w:r>
      <w:r w:rsidRPr="00E33DD8">
        <w:rPr>
          <w:rFonts w:ascii="Times New Roman" w:hAnsi="Times New Roman" w:cs="Times New Roman"/>
          <w:b/>
          <w:bCs/>
          <w:color w:val="1F4E79" w:themeColor="accent1" w:themeShade="80"/>
          <w:sz w:val="30"/>
          <w:szCs w:val="30"/>
          <w:lang w:val="en-GB"/>
        </w:rPr>
        <w:t>; interligne 1.15)</w:t>
      </w:r>
    </w:p>
    <w:p w:rsidR="001210F3" w:rsidRPr="00E33DD8" w:rsidRDefault="001210F3" w:rsidP="001210F3">
      <w:pPr>
        <w:spacing w:after="0"/>
        <w:jc w:val="center"/>
        <w:rPr>
          <w:rFonts w:ascii="Times New Roman" w:hAnsi="Times New Roman" w:cs="Times New Roman"/>
          <w:b/>
          <w:bCs/>
          <w:sz w:val="20"/>
          <w:szCs w:val="20"/>
          <w:rtl/>
          <w:lang w:val="en-GB" w:bidi="ar-DZ"/>
        </w:rPr>
      </w:pPr>
    </w:p>
    <w:p w:rsidR="007B394A" w:rsidRPr="007B394A" w:rsidRDefault="007B394A" w:rsidP="007B394A">
      <w:pPr>
        <w:spacing w:before="240" w:after="0"/>
        <w:jc w:val="center"/>
        <w:rPr>
          <w:rFonts w:ascii="Times New Roman" w:eastAsia="SimSun" w:hAnsi="Times New Roman" w:cs="Times New Roman"/>
          <w:b/>
          <w:bCs/>
          <w:sz w:val="28"/>
          <w:szCs w:val="28"/>
          <w:lang w:val="en-GB" w:eastAsia="zh-CN" w:bidi="ar-DZ"/>
        </w:rPr>
      </w:pPr>
      <w:r w:rsidRPr="00352596">
        <w:rPr>
          <w:rFonts w:ascii="Times New Roman" w:eastAsia="SimSun" w:hAnsi="Times New Roman" w:cs="Times New Roman"/>
          <w:b/>
          <w:bCs/>
          <w:sz w:val="28"/>
          <w:szCs w:val="28"/>
          <w:lang w:val="en-ZW" w:eastAsia="zh-CN" w:bidi="ar-DZ"/>
        </w:rPr>
        <w:t>Full name author</w:t>
      </w:r>
    </w:p>
    <w:p w:rsidR="007B394A" w:rsidRPr="007A0E0E" w:rsidRDefault="007B394A" w:rsidP="007B394A">
      <w:pPr>
        <w:spacing w:before="120" w:after="0"/>
        <w:jc w:val="center"/>
        <w:rPr>
          <w:rFonts w:ascii="Times New Roman" w:eastAsia="SimSun" w:hAnsi="Times New Roman" w:cs="Times New Roman"/>
          <w:sz w:val="26"/>
          <w:szCs w:val="26"/>
          <w:lang w:val="en-GB" w:eastAsia="zh-CN" w:bidi="ar-DZ"/>
        </w:rPr>
      </w:pPr>
      <w:r w:rsidRPr="007A0E0E">
        <w:rPr>
          <w:rFonts w:ascii="Times New Roman" w:eastAsia="SimSun" w:hAnsi="Times New Roman" w:cs="Times New Roman"/>
          <w:sz w:val="26"/>
          <w:szCs w:val="26"/>
          <w:lang w:val="en-GB" w:eastAsia="zh-CN" w:bidi="ar-DZ"/>
        </w:rPr>
        <w:t>Affiliation</w:t>
      </w:r>
    </w:p>
    <w:p w:rsidR="007B394A" w:rsidRPr="007A0E0E" w:rsidRDefault="007B394A" w:rsidP="007A0E0E">
      <w:pPr>
        <w:tabs>
          <w:tab w:val="center" w:pos="4749"/>
          <w:tab w:val="left" w:pos="6450"/>
        </w:tabs>
        <w:spacing w:after="0"/>
        <w:jc w:val="center"/>
        <w:rPr>
          <w:rFonts w:ascii="Times New Roman" w:eastAsia="SimSun" w:hAnsi="Times New Roman" w:cs="Times New Roman"/>
          <w:i/>
          <w:iCs/>
          <w:sz w:val="26"/>
          <w:szCs w:val="26"/>
          <w:lang w:val="en-GB" w:eastAsia="zh-CN" w:bidi="ar-MA"/>
        </w:rPr>
      </w:pPr>
      <w:r w:rsidRPr="007A0E0E">
        <w:rPr>
          <w:rFonts w:ascii="Times New Roman" w:eastAsia="SimSun" w:hAnsi="Times New Roman" w:cs="Times New Roman"/>
          <w:i/>
          <w:iCs/>
          <w:sz w:val="26"/>
          <w:szCs w:val="26"/>
          <w:lang w:val="en-GB" w:eastAsia="zh-CN" w:bidi="ar-MA"/>
        </w:rPr>
        <w:t xml:space="preserve">Email </w:t>
      </w:r>
    </w:p>
    <w:p w:rsidR="007B394A" w:rsidRPr="007A0E0E" w:rsidRDefault="007B394A" w:rsidP="007A0E0E">
      <w:pPr>
        <w:spacing w:after="0"/>
        <w:jc w:val="center"/>
        <w:rPr>
          <w:rFonts w:ascii="Times New Roman" w:hAnsi="Times New Roman" w:cs="Times New Roman"/>
          <w:noProof/>
          <w:sz w:val="26"/>
          <w:szCs w:val="26"/>
          <w:lang w:val="en-GB" w:bidi="ar-MA"/>
        </w:rPr>
      </w:pPr>
      <w:r w:rsidRPr="00352596">
        <w:rPr>
          <w:rFonts w:ascii="Times New Roman" w:hAnsi="Times New Roman" w:cs="Times New Roman"/>
          <w:noProof/>
          <w:sz w:val="26"/>
          <w:szCs w:val="26"/>
          <w:lang w:eastAsia="fr-FR"/>
        </w:rPr>
        <w:drawing>
          <wp:inline distT="0" distB="0" distL="0" distR="0">
            <wp:extent cx="177800" cy="1714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171450"/>
                    </a:xfrm>
                    <a:prstGeom prst="rect">
                      <a:avLst/>
                    </a:prstGeom>
                    <a:noFill/>
                    <a:ln>
                      <a:noFill/>
                    </a:ln>
                  </pic:spPr>
                </pic:pic>
              </a:graphicData>
            </a:graphic>
          </wp:inline>
        </w:drawing>
      </w:r>
      <w:r w:rsidRPr="007A0E0E">
        <w:rPr>
          <w:rFonts w:ascii="Times New Roman" w:hAnsi="Times New Roman" w:cs="Times New Roman"/>
          <w:noProof/>
          <w:sz w:val="26"/>
          <w:szCs w:val="26"/>
          <w:lang w:val="en-GB" w:bidi="ar-MA"/>
        </w:rPr>
        <w:t>1:</w:t>
      </w:r>
      <w:r w:rsidRPr="00352596">
        <w:rPr>
          <w:rFonts w:ascii="Times New Roman" w:hAnsi="Times New Roman" w:cs="Times New Roman"/>
          <w:noProof/>
          <w:sz w:val="26"/>
          <w:szCs w:val="26"/>
          <w:rtl/>
          <w:lang w:bidi="ar-MA"/>
        </w:rPr>
        <w:t xml:space="preserve"> </w:t>
      </w:r>
      <w:r w:rsidRPr="007A0E0E">
        <w:rPr>
          <w:rFonts w:ascii="Times New Roman" w:hAnsi="Times New Roman" w:cs="Times New Roman"/>
          <w:noProof/>
          <w:sz w:val="26"/>
          <w:szCs w:val="26"/>
          <w:lang w:val="en-GB" w:bidi="ar-MA"/>
        </w:rPr>
        <w:t xml:space="preserve"> ORCID identifier</w:t>
      </w:r>
    </w:p>
    <w:p w:rsidR="001210F3" w:rsidRPr="00E33DD8" w:rsidRDefault="001210F3" w:rsidP="001210F3">
      <w:pPr>
        <w:spacing w:after="0" w:line="0" w:lineRule="atLeast"/>
        <w:jc w:val="both"/>
        <w:rPr>
          <w:rFonts w:ascii="Sakkal Majalla" w:eastAsia="Times New Roman" w:hAnsi="Sakkal Majalla" w:cs="Sakkal Majalla"/>
          <w:b/>
          <w:bCs/>
          <w:sz w:val="20"/>
          <w:szCs w:val="20"/>
          <w:rtl/>
        </w:rPr>
      </w:pPr>
    </w:p>
    <w:p w:rsidR="001210F3" w:rsidRPr="00737432" w:rsidRDefault="001210F3" w:rsidP="001210F3">
      <w:pPr>
        <w:spacing w:after="120" w:line="240" w:lineRule="auto"/>
        <w:rPr>
          <w:rFonts w:ascii="Sakkal Majalla" w:eastAsia="SimSun" w:hAnsi="Sakkal Majalla" w:cs="Sakkal Majalla"/>
          <w:sz w:val="20"/>
          <w:szCs w:val="20"/>
          <w:lang w:val="en-GB" w:eastAsia="zh-CN" w:bidi="ar-MA"/>
        </w:rPr>
      </w:pPr>
    </w:p>
    <w:tbl>
      <w:tblPr>
        <w:bidiVisual/>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628"/>
      </w:tblGrid>
      <w:tr w:rsidR="001210F3" w:rsidRPr="00461337" w:rsidTr="007B034D">
        <w:tc>
          <w:tcPr>
            <w:tcW w:w="9638" w:type="dxa"/>
            <w:tcBorders>
              <w:top w:val="nil"/>
              <w:left w:val="single" w:sz="4" w:space="0" w:color="1F4E79" w:themeColor="accent1" w:themeShade="80"/>
              <w:bottom w:val="single" w:sz="4" w:space="0" w:color="1F4E79" w:themeColor="accent1" w:themeShade="80"/>
              <w:right w:val="single" w:sz="4" w:space="0" w:color="1F4E79" w:themeColor="accent1" w:themeShade="80"/>
            </w:tcBorders>
            <w:shd w:val="clear" w:color="auto" w:fill="44546A" w:themeFill="text2"/>
          </w:tcPr>
          <w:p w:rsidR="001210F3" w:rsidRPr="00527140" w:rsidRDefault="001210F3" w:rsidP="005E53F5">
            <w:pPr>
              <w:spacing w:after="0"/>
              <w:ind w:left="345" w:right="283"/>
              <w:jc w:val="both"/>
              <w:rPr>
                <w:rFonts w:ascii="Times New Roman" w:hAnsi="Times New Roman" w:cs="Times New Roman"/>
                <w:b/>
                <w:bCs/>
                <w:color w:val="1F4E79" w:themeColor="accent1" w:themeShade="80"/>
                <w:sz w:val="26"/>
                <w:szCs w:val="26"/>
              </w:rPr>
            </w:pPr>
            <w:r w:rsidRPr="007B034D">
              <w:rPr>
                <w:rFonts w:ascii="Times New Roman" w:hAnsi="Times New Roman" w:cs="Times New Roman"/>
                <w:b/>
                <w:bCs/>
                <w:color w:val="FFFFFF" w:themeColor="background1"/>
                <w:sz w:val="26"/>
                <w:szCs w:val="26"/>
              </w:rPr>
              <w:t>Abstract</w:t>
            </w:r>
          </w:p>
        </w:tc>
      </w:tr>
      <w:tr w:rsidR="001210F3" w:rsidRPr="00363FBC" w:rsidTr="00905E88">
        <w:tc>
          <w:tcPr>
            <w:tcW w:w="9638" w:type="dxa"/>
            <w:tcBorders>
              <w:top w:val="single" w:sz="4" w:space="0" w:color="1F4E79" w:themeColor="accent1" w:themeShade="80"/>
              <w:left w:val="single" w:sz="4" w:space="0" w:color="1F4E79" w:themeColor="accent1" w:themeShade="80"/>
              <w:bottom w:val="nil"/>
              <w:right w:val="single" w:sz="4" w:space="0" w:color="1F4E79" w:themeColor="accent1" w:themeShade="80"/>
            </w:tcBorders>
            <w:shd w:val="clear" w:color="auto" w:fill="E2EFD9" w:themeFill="accent6" w:themeFillTint="33"/>
          </w:tcPr>
          <w:p w:rsidR="001210F3" w:rsidRPr="001210F3" w:rsidRDefault="001210F3" w:rsidP="005E53F5">
            <w:pPr>
              <w:spacing w:before="240" w:after="120" w:line="240" w:lineRule="auto"/>
              <w:ind w:left="346" w:right="284"/>
              <w:jc w:val="both"/>
              <w:rPr>
                <w:rFonts w:ascii="Times New Roman" w:hAnsi="Times New Roman" w:cs="Times New Roman"/>
                <w:sz w:val="24"/>
                <w:szCs w:val="24"/>
                <w:lang w:val="en-GB"/>
              </w:rPr>
            </w:pPr>
            <w:r w:rsidRPr="001210F3">
              <w:rPr>
                <w:rFonts w:ascii="Times New Roman" w:hAnsi="Times New Roman" w:cs="Times New Roman"/>
                <w:sz w:val="24"/>
                <w:szCs w:val="24"/>
                <w:lang w:val="en-GB"/>
              </w:rPr>
              <w:t>(300 words) Enter the abstract here inside this frame (the complete abstract should not exceed 300 words at most); The abstract is a focused and comprehensive summary of the most important contents of the article, without addressing the precise details, in which the researcher focuses on the goal of the research, i.e. its purpose (the research problem presented), the methodology of work followed and the tools used in it, as well as presenting the main conclusions reached. Marginalization or referral to another reference; Use of acronyms and borrowings (..., etc.); Insert an incomplete sentence; Use of vague terms; Use or refer to any type of chart</w:t>
            </w:r>
            <w:r w:rsidRPr="00527140">
              <w:rPr>
                <w:rFonts w:ascii="Times New Roman" w:hAnsi="Times New Roman" w:cs="Times New Roman"/>
                <w:sz w:val="24"/>
                <w:szCs w:val="24"/>
                <w:rtl/>
              </w:rPr>
              <w:t>.</w:t>
            </w:r>
          </w:p>
          <w:p w:rsidR="001210F3" w:rsidRPr="00F35FD3" w:rsidRDefault="001210F3" w:rsidP="005E53F5">
            <w:pPr>
              <w:spacing w:before="120" w:line="240" w:lineRule="auto"/>
              <w:ind w:left="346" w:right="284"/>
              <w:jc w:val="both"/>
              <w:rPr>
                <w:rFonts w:ascii="Times New Roman" w:hAnsi="Times New Roman" w:cs="Times New Roman"/>
                <w:sz w:val="26"/>
                <w:szCs w:val="26"/>
                <w:rtl/>
              </w:rPr>
            </w:pPr>
            <w:r w:rsidRPr="001210F3">
              <w:rPr>
                <w:rFonts w:ascii="Times New Roman" w:hAnsi="Times New Roman" w:cs="Times New Roman"/>
                <w:sz w:val="24"/>
                <w:szCs w:val="24"/>
                <w:lang w:val="en-GB"/>
              </w:rPr>
              <w:t>Type of font used in the summary title, Times New Roman, size 13, bold, line spacing 1. As for the type of writing line in the abstract text, Times New Roman, size 1</w:t>
            </w:r>
            <w:r>
              <w:rPr>
                <w:rFonts w:ascii="Times New Roman" w:hAnsi="Times New Roman" w:cs="Times New Roman" w:hint="cs"/>
                <w:sz w:val="24"/>
                <w:szCs w:val="24"/>
                <w:rtl/>
              </w:rPr>
              <w:t>2</w:t>
            </w:r>
            <w:r w:rsidRPr="001210F3">
              <w:rPr>
                <w:rFonts w:ascii="Times New Roman" w:hAnsi="Times New Roman" w:cs="Times New Roman"/>
                <w:sz w:val="24"/>
                <w:szCs w:val="24"/>
                <w:lang w:val="en-GB"/>
              </w:rPr>
              <w:t>, the distance between lines is 1 (this format applies to keywords). The abstract is followed by the keywords as they appear in the article, taking into account not to exceed 5 keywords.</w:t>
            </w:r>
          </w:p>
        </w:tc>
      </w:tr>
      <w:tr w:rsidR="001210F3" w:rsidRPr="00363FBC" w:rsidTr="00905E88">
        <w:tc>
          <w:tcPr>
            <w:tcW w:w="9638" w:type="dxa"/>
            <w:tcBorders>
              <w:top w:val="nil"/>
              <w:left w:val="single" w:sz="4" w:space="0" w:color="1F4E79" w:themeColor="accent1" w:themeShade="80"/>
              <w:bottom w:val="single" w:sz="4" w:space="0" w:color="1F4E79" w:themeColor="accent1" w:themeShade="80"/>
              <w:right w:val="single" w:sz="4" w:space="0" w:color="1F4E79" w:themeColor="accent1" w:themeShade="80"/>
            </w:tcBorders>
            <w:shd w:val="clear" w:color="auto" w:fill="E2EFD9" w:themeFill="accent6" w:themeFillTint="33"/>
            <w:vAlign w:val="center"/>
          </w:tcPr>
          <w:p w:rsidR="001210F3" w:rsidRPr="00F35FD3" w:rsidRDefault="001210F3" w:rsidP="005E53F5">
            <w:pPr>
              <w:ind w:left="352" w:right="296"/>
              <w:rPr>
                <w:rFonts w:ascii="Times New Roman" w:hAnsi="Times New Roman" w:cs="Times New Roman"/>
                <w:sz w:val="26"/>
                <w:szCs w:val="26"/>
                <w:rtl/>
              </w:rPr>
            </w:pPr>
            <w:r w:rsidRPr="001210F3">
              <w:rPr>
                <w:rFonts w:ascii="Times New Roman" w:hAnsi="Times New Roman" w:cs="Times New Roman"/>
                <w:b/>
                <w:bCs/>
                <w:color w:val="44546A" w:themeColor="text2"/>
                <w:sz w:val="26"/>
                <w:szCs w:val="26"/>
                <w:lang w:val="en-GB"/>
              </w:rPr>
              <w:t>Keywords:</w:t>
            </w:r>
            <w:r w:rsidRPr="001210F3">
              <w:rPr>
                <w:rFonts w:ascii="Times New Roman" w:hAnsi="Times New Roman" w:cs="Times New Roman"/>
                <w:sz w:val="26"/>
                <w:szCs w:val="26"/>
                <w:lang w:val="en-GB"/>
              </w:rPr>
              <w:t xml:space="preserve"> </w:t>
            </w:r>
            <w:r w:rsidRPr="001210F3">
              <w:rPr>
                <w:rFonts w:ascii="Times New Roman" w:hAnsi="Times New Roman" w:cs="Times New Roman"/>
                <w:sz w:val="24"/>
                <w:szCs w:val="24"/>
                <w:lang w:val="en-GB"/>
              </w:rPr>
              <w:t>Keywords, keywords, keywords,</w:t>
            </w:r>
            <w:r w:rsidRPr="00905E88">
              <w:rPr>
                <w:rFonts w:ascii="Times New Roman" w:hAnsi="Times New Roman" w:cs="Times New Roman"/>
                <w:sz w:val="24"/>
                <w:szCs w:val="24"/>
                <w:shd w:val="clear" w:color="auto" w:fill="E2EFD9" w:themeFill="accent6" w:themeFillTint="33"/>
                <w:lang w:val="en-GB"/>
              </w:rPr>
              <w:t xml:space="preserve"> </w:t>
            </w:r>
            <w:r w:rsidRPr="001210F3">
              <w:rPr>
                <w:rFonts w:ascii="Times New Roman" w:hAnsi="Times New Roman" w:cs="Times New Roman"/>
                <w:sz w:val="24"/>
                <w:szCs w:val="24"/>
                <w:lang w:val="en-GB"/>
              </w:rPr>
              <w:t>keywords, keywords, keywords</w:t>
            </w:r>
          </w:p>
        </w:tc>
      </w:tr>
    </w:tbl>
    <w:p w:rsidR="00905E88" w:rsidRDefault="00905E88" w:rsidP="007B394A">
      <w:pPr>
        <w:spacing w:before="240" w:after="120"/>
        <w:ind w:firstLine="284"/>
        <w:jc w:val="both"/>
        <w:rPr>
          <w:rFonts w:ascii="Times New Roman" w:hAnsi="Times New Roman" w:cs="Times New Roman"/>
          <w:b/>
          <w:bCs/>
          <w:sz w:val="26"/>
          <w:szCs w:val="26"/>
          <w:rtl/>
          <w:lang w:val="en-GB" w:bidi="ar-DZ"/>
        </w:rPr>
      </w:pPr>
    </w:p>
    <w:p w:rsidR="007B394A" w:rsidRPr="007B394A" w:rsidRDefault="007B394A" w:rsidP="007B394A">
      <w:pPr>
        <w:spacing w:before="240" w:after="120"/>
        <w:ind w:firstLine="284"/>
        <w:jc w:val="both"/>
        <w:rPr>
          <w:rFonts w:ascii="Times New Roman" w:hAnsi="Times New Roman" w:cs="Times New Roman"/>
          <w:b/>
          <w:bCs/>
          <w:sz w:val="26"/>
          <w:szCs w:val="26"/>
          <w:lang w:val="en-GB" w:bidi="ar-DZ"/>
        </w:rPr>
      </w:pPr>
      <w:r w:rsidRPr="007B394A">
        <w:rPr>
          <w:rFonts w:ascii="Times New Roman" w:hAnsi="Times New Roman" w:cs="Times New Roman"/>
          <w:b/>
          <w:bCs/>
          <w:sz w:val="26"/>
          <w:szCs w:val="26"/>
          <w:lang w:val="en-GB" w:bidi="ar-DZ"/>
        </w:rPr>
        <w:t>Introduction (subheadings in Times New Roman, font size 13)</w:t>
      </w:r>
    </w:p>
    <w:p w:rsidR="007B394A" w:rsidRPr="004124E2" w:rsidRDefault="007B394A" w:rsidP="007B394A">
      <w:pPr>
        <w:ind w:firstLine="284"/>
        <w:jc w:val="both"/>
        <w:rPr>
          <w:rFonts w:ascii="Times New Roman" w:hAnsi="Times New Roman" w:cs="Times New Roman"/>
          <w:sz w:val="26"/>
          <w:szCs w:val="26"/>
          <w:rtl/>
          <w:lang w:bidi="ar-DZ"/>
        </w:rPr>
      </w:pPr>
      <w:r w:rsidRPr="007B394A">
        <w:rPr>
          <w:rFonts w:ascii="Times New Roman" w:hAnsi="Times New Roman" w:cs="Times New Roman"/>
          <w:sz w:val="26"/>
          <w:szCs w:val="26"/>
          <w:lang w:val="en-GB" w:bidi="ar-DZ"/>
        </w:rPr>
        <w:t>The introductory text is written in Times New Roman, font size 13, line spacing 1.15. (Of course, this format applies to all texts in the body); Through the introduction, the author of the article explains the general side of the topic and then the private side, in order to arrive at that information that describes the problem accurately. Where he deals with the problem in the form of one question only, and the hypothesis (s) on which it is based (the possible outcome of the solution), in addition to previous research and studies that dealt with the topic of direct relevance, and it is written in a scientific, serial and brief way through which the researcher shows similarities and differences in terms of the goal, The sample, the study variables, the method and tools used, and the conclusions reached.</w:t>
      </w:r>
    </w:p>
    <w:p w:rsidR="007B394A" w:rsidRPr="007B394A" w:rsidRDefault="007B394A" w:rsidP="007B394A">
      <w:pPr>
        <w:spacing w:before="240" w:after="120"/>
        <w:ind w:firstLine="284"/>
        <w:jc w:val="both"/>
        <w:rPr>
          <w:rFonts w:ascii="Times New Roman" w:hAnsi="Times New Roman" w:cs="Times New Roman"/>
          <w:b/>
          <w:bCs/>
          <w:sz w:val="26"/>
          <w:szCs w:val="26"/>
          <w:lang w:val="en-GB" w:bidi="ar-DZ"/>
        </w:rPr>
      </w:pPr>
      <w:r w:rsidRPr="004124E2">
        <w:rPr>
          <w:rFonts w:ascii="Times New Roman" w:hAnsi="Times New Roman" w:cs="Times New Roman" w:hint="cs"/>
          <w:b/>
          <w:bCs/>
          <w:sz w:val="26"/>
          <w:szCs w:val="26"/>
          <w:rtl/>
          <w:lang w:bidi="ar-DZ"/>
        </w:rPr>
        <w:lastRenderedPageBreak/>
        <w:t>1</w:t>
      </w:r>
      <w:r w:rsidRPr="007B394A">
        <w:rPr>
          <w:rFonts w:ascii="Times New Roman" w:hAnsi="Times New Roman" w:cs="Times New Roman"/>
          <w:b/>
          <w:bCs/>
          <w:sz w:val="26"/>
          <w:szCs w:val="26"/>
          <w:lang w:val="en-GB" w:bidi="ar-DZ"/>
        </w:rPr>
        <w:t>- First subtitle</w:t>
      </w:r>
    </w:p>
    <w:p w:rsidR="007B394A" w:rsidRPr="007B394A" w:rsidRDefault="007B394A" w:rsidP="007B394A">
      <w:pPr>
        <w:ind w:firstLine="284"/>
        <w:jc w:val="both"/>
        <w:rPr>
          <w:rFonts w:ascii="Times New Roman" w:hAnsi="Times New Roman" w:cs="Times New Roman"/>
          <w:sz w:val="26"/>
          <w:szCs w:val="26"/>
          <w:lang w:val="en-GB" w:bidi="ar-DZ"/>
        </w:rPr>
      </w:pPr>
      <w:r w:rsidRPr="007B394A">
        <w:rPr>
          <w:rFonts w:ascii="Times New Roman" w:hAnsi="Times New Roman" w:cs="Times New Roman"/>
          <w:sz w:val="26"/>
          <w:szCs w:val="26"/>
          <w:lang w:val="en-GB" w:bidi="ar-DZ"/>
        </w:rPr>
        <w:t>Enter here the content of the first subtitle text in the same supported format (font, size, distance between lines), enter here the content of the subtitle text in the same previous format (font, size, distance between lines), enter here the content of the subtitle text in the same previous format (font , Size, distance between lines), enter here the content of the subtitle text in the same previous format (font, size, distance between lines), enter here the content of the subtitle text in the same form as the previous one (font, size, distance between lines), enter here the content of the text Subtitle in the same previous format (font, size, distance between lines), enter here the content of the subtitle text in the same previous format (font, size, distance between lines), enter here the content of the subtitle text in the same format as the previous one (font, size, distance between Lines)</w:t>
      </w:r>
    </w:p>
    <w:p w:rsidR="007B394A" w:rsidRPr="007B394A" w:rsidRDefault="007B394A" w:rsidP="007B394A">
      <w:pPr>
        <w:spacing w:before="240" w:after="120"/>
        <w:ind w:firstLine="284"/>
        <w:jc w:val="both"/>
        <w:rPr>
          <w:rFonts w:ascii="Times New Roman" w:hAnsi="Times New Roman" w:cs="Times New Roman"/>
          <w:sz w:val="26"/>
          <w:szCs w:val="26"/>
          <w:lang w:val="en-GB" w:bidi="ar-DZ"/>
        </w:rPr>
      </w:pPr>
      <w:r w:rsidRPr="007B394A">
        <w:rPr>
          <w:rFonts w:ascii="Times New Roman" w:hAnsi="Times New Roman" w:cs="Times New Roman"/>
          <w:b/>
          <w:bCs/>
          <w:sz w:val="26"/>
          <w:szCs w:val="26"/>
          <w:lang w:val="en-GB" w:bidi="ar-DZ"/>
        </w:rPr>
        <w:t>1.2- Second subheading</w:t>
      </w:r>
    </w:p>
    <w:p w:rsidR="007B394A" w:rsidRPr="004124E2" w:rsidRDefault="007B394A" w:rsidP="007B394A">
      <w:pPr>
        <w:ind w:firstLine="284"/>
        <w:jc w:val="both"/>
        <w:rPr>
          <w:rFonts w:ascii="Times New Roman" w:hAnsi="Times New Roman" w:cs="Times New Roman"/>
          <w:sz w:val="26"/>
          <w:szCs w:val="26"/>
          <w:rtl/>
          <w:lang w:bidi="ar-DZ"/>
        </w:rPr>
      </w:pPr>
      <w:r w:rsidRPr="007B394A">
        <w:rPr>
          <w:rFonts w:ascii="Times New Roman" w:hAnsi="Times New Roman" w:cs="Times New Roman"/>
          <w:sz w:val="26"/>
          <w:szCs w:val="26"/>
          <w:lang w:val="en-GB" w:bidi="ar-DZ"/>
        </w:rPr>
        <w:t>Enter here the content of the second subtitle text in the same supported format (font, size, distance between lines), enter here the content of the subtitle text in the same previous format (font, size, distance between lines), enter here the content of the subtitle text in the same previous format (font , Size, distance between lines), enter here the content of the subtitle text in the same previous format (font, size, distance between lines), enter here the content of the subtitle text in the same form as the previous one (font, size, distance between lines), enter here the content of the text Subtitle in the same previous format (font, size, distance between lines), enter here the content of the subtitle text in the same previous format (font, size, distance between lines), enter here the content of the subtitle text in the same format as the previous one (font, size, distance between Striae).</w:t>
      </w:r>
    </w:p>
    <w:p w:rsidR="007B394A" w:rsidRPr="007B034D" w:rsidRDefault="007B394A" w:rsidP="007B394A">
      <w:pPr>
        <w:spacing w:before="240" w:after="120"/>
        <w:ind w:firstLine="284"/>
        <w:jc w:val="both"/>
        <w:rPr>
          <w:rFonts w:ascii="Times New Roman" w:hAnsi="Times New Roman" w:cs="Times New Roman"/>
          <w:b/>
          <w:bCs/>
          <w:sz w:val="26"/>
          <w:szCs w:val="26"/>
          <w:lang w:val="en-GB" w:bidi="ar-DZ"/>
        </w:rPr>
      </w:pPr>
      <w:r w:rsidRPr="007B034D">
        <w:rPr>
          <w:rFonts w:ascii="Times New Roman" w:hAnsi="Times New Roman" w:cs="Times New Roman"/>
          <w:b/>
          <w:bCs/>
          <w:sz w:val="26"/>
          <w:szCs w:val="26"/>
          <w:lang w:val="en-GB" w:bidi="ar-DZ"/>
        </w:rPr>
        <w:t>2- Method and tools</w:t>
      </w:r>
    </w:p>
    <w:p w:rsidR="007B394A" w:rsidRPr="007B394A" w:rsidRDefault="007B394A" w:rsidP="007B394A">
      <w:pPr>
        <w:ind w:firstLine="284"/>
        <w:jc w:val="both"/>
        <w:rPr>
          <w:rFonts w:ascii="Times New Roman" w:hAnsi="Times New Roman" w:cs="Times New Roman"/>
          <w:sz w:val="26"/>
          <w:szCs w:val="26"/>
          <w:lang w:val="en-GB" w:bidi="ar-DZ"/>
        </w:rPr>
      </w:pPr>
      <w:r w:rsidRPr="007B394A">
        <w:rPr>
          <w:rFonts w:ascii="Times New Roman" w:hAnsi="Times New Roman" w:cs="Times New Roman"/>
          <w:sz w:val="26"/>
          <w:szCs w:val="26"/>
          <w:lang w:val="en-GB" w:bidi="ar-DZ"/>
        </w:rPr>
        <w:t>Enter here the method and tools used in the same approved format (font, size, distance between lines); In this section, the author of the article clearly explains how to choose the sample, determine the variables and how to measure them, the method of data collection and a description of how to summarize the data (average, percentage, ...), the statistical and standard tools used in data analysis, hypothesis testing, and statistical significance determination, and sometimes It may be necessa</w:t>
      </w:r>
      <w:bookmarkStart w:id="0" w:name="_GoBack"/>
      <w:bookmarkEnd w:id="0"/>
      <w:r w:rsidRPr="007B394A">
        <w:rPr>
          <w:rFonts w:ascii="Times New Roman" w:hAnsi="Times New Roman" w:cs="Times New Roman"/>
          <w:sz w:val="26"/>
          <w:szCs w:val="26"/>
          <w:lang w:val="en-GB" w:bidi="ar-DZ"/>
        </w:rPr>
        <w:t>ry to mention the programs used in the calculation; and when using a method previously used and published in other research, it is possible to refer only to that method of marginalization without re-describing it again, and if there are modifications in the method, this must be clarified and explained.</w:t>
      </w:r>
    </w:p>
    <w:p w:rsidR="007B394A" w:rsidRPr="007B394A" w:rsidRDefault="007B394A" w:rsidP="007B394A">
      <w:pPr>
        <w:ind w:firstLine="284"/>
        <w:jc w:val="both"/>
        <w:rPr>
          <w:rFonts w:ascii="Times New Roman" w:hAnsi="Times New Roman" w:cs="Times New Roman"/>
          <w:sz w:val="26"/>
          <w:szCs w:val="26"/>
          <w:lang w:val="en-GB" w:bidi="ar-DZ"/>
        </w:rPr>
      </w:pPr>
      <w:r w:rsidRPr="007B394A">
        <w:rPr>
          <w:rFonts w:ascii="Times New Roman" w:hAnsi="Times New Roman" w:cs="Times New Roman"/>
          <w:sz w:val="26"/>
          <w:szCs w:val="26"/>
          <w:lang w:val="en-GB" w:bidi="ar-DZ"/>
        </w:rPr>
        <w:t>These methods and tools must be presented accurately and clearly without elaboration so that other researchers can re-study or verify it, and the author can describe the tools and methods used in the form of a diagram, table or diagram to explain the methods used, in case of complexity only, for the purpose of simplicity; This section can be divided into subsections, the contents of which differ according to the topic of the article.</w:t>
      </w:r>
    </w:p>
    <w:p w:rsidR="007B394A" w:rsidRPr="007B394A" w:rsidRDefault="007B394A" w:rsidP="007B394A">
      <w:pPr>
        <w:spacing w:before="240" w:after="120"/>
        <w:ind w:firstLine="284"/>
        <w:jc w:val="both"/>
        <w:rPr>
          <w:rFonts w:ascii="Times New Roman" w:hAnsi="Times New Roman" w:cs="Times New Roman"/>
          <w:sz w:val="26"/>
          <w:szCs w:val="26"/>
          <w:lang w:val="en-GB" w:bidi="ar-DZ"/>
        </w:rPr>
      </w:pPr>
      <w:r w:rsidRPr="007B394A">
        <w:rPr>
          <w:rFonts w:ascii="Times New Roman" w:hAnsi="Times New Roman" w:cs="Times New Roman"/>
          <w:b/>
          <w:bCs/>
          <w:sz w:val="26"/>
          <w:szCs w:val="26"/>
          <w:lang w:val="en-GB" w:bidi="ar-DZ"/>
        </w:rPr>
        <w:t>3- Results and their discussion</w:t>
      </w:r>
    </w:p>
    <w:p w:rsidR="007B394A" w:rsidRPr="007B394A" w:rsidRDefault="007B394A" w:rsidP="007B394A">
      <w:pPr>
        <w:ind w:firstLine="284"/>
        <w:jc w:val="both"/>
        <w:rPr>
          <w:rFonts w:ascii="Times New Roman" w:hAnsi="Times New Roman" w:cs="Times New Roman"/>
          <w:sz w:val="26"/>
          <w:szCs w:val="26"/>
          <w:lang w:val="en-GB" w:bidi="ar-DZ"/>
        </w:rPr>
      </w:pPr>
      <w:r w:rsidRPr="007B394A">
        <w:rPr>
          <w:rFonts w:ascii="Times New Roman" w:hAnsi="Times New Roman" w:cs="Times New Roman"/>
          <w:sz w:val="26"/>
          <w:szCs w:val="26"/>
          <w:lang w:val="en-GB" w:bidi="ar-DZ"/>
        </w:rPr>
        <w:t>Enter your results in this section in the same approved format (line, size, distance between lines), and a summary of the collected data must be presented in the form of ratios or totals, and then review the analysis that was performed on that collected data using both text and explanatory means (tables and figures referred to) In Appendix No. (), according to the method and tools presented above, and after presenting the results, their implications can be evaluated and interpreted in light of the hypotheses, and compared to what others have reached in previous studies.</w:t>
      </w:r>
    </w:p>
    <w:p w:rsidR="007B394A" w:rsidRPr="007B394A" w:rsidRDefault="007B394A" w:rsidP="007B394A">
      <w:pPr>
        <w:spacing w:before="240" w:after="120"/>
        <w:ind w:firstLine="284"/>
        <w:jc w:val="both"/>
        <w:rPr>
          <w:rFonts w:ascii="Times New Roman" w:hAnsi="Times New Roman" w:cs="Times New Roman"/>
          <w:b/>
          <w:bCs/>
          <w:sz w:val="26"/>
          <w:szCs w:val="26"/>
          <w:lang w:val="en-GB" w:bidi="ar-DZ"/>
        </w:rPr>
      </w:pPr>
      <w:r w:rsidRPr="007B394A">
        <w:rPr>
          <w:rFonts w:ascii="Times New Roman" w:hAnsi="Times New Roman" w:cs="Times New Roman"/>
          <w:b/>
          <w:bCs/>
          <w:sz w:val="26"/>
          <w:szCs w:val="26"/>
          <w:lang w:val="en-GB" w:bidi="ar-DZ"/>
        </w:rPr>
        <w:t>4- Conclusion</w:t>
      </w:r>
    </w:p>
    <w:p w:rsidR="007B394A" w:rsidRPr="007B394A" w:rsidRDefault="007B394A" w:rsidP="007B394A">
      <w:pPr>
        <w:ind w:firstLine="284"/>
        <w:jc w:val="both"/>
        <w:rPr>
          <w:rFonts w:ascii="Times New Roman" w:hAnsi="Times New Roman" w:cs="Times New Roman"/>
          <w:sz w:val="26"/>
          <w:szCs w:val="26"/>
          <w:lang w:val="en-GB" w:bidi="ar-DZ"/>
        </w:rPr>
      </w:pPr>
      <w:r w:rsidRPr="007B394A">
        <w:rPr>
          <w:rFonts w:ascii="Times New Roman" w:hAnsi="Times New Roman" w:cs="Times New Roman"/>
          <w:sz w:val="26"/>
          <w:szCs w:val="26"/>
          <w:lang w:val="en-GB" w:bidi="ar-DZ"/>
        </w:rPr>
        <w:t>Always enter the essay abstract in the approved format (font, size, distance between lines); So that it clarifies the main conclusions or the outcome of the ideas reached in the previous section that answer the question posed in the introduction, followed by the proposals that were reached through the field study, and the summary of the article includes its horizons, i.e. the limits of the research in theory and practice (self-criticism: expectations reflected in the research In the future), in other words, what are the fields that researchers can address in the future?</w:t>
      </w:r>
    </w:p>
    <w:p w:rsidR="007B394A" w:rsidRPr="007B394A" w:rsidRDefault="007B394A" w:rsidP="007B394A">
      <w:pPr>
        <w:spacing w:before="240" w:after="120"/>
        <w:jc w:val="both"/>
        <w:rPr>
          <w:rFonts w:ascii="Times New Roman" w:hAnsi="Times New Roman" w:cs="Times New Roman"/>
          <w:b/>
          <w:bCs/>
          <w:sz w:val="26"/>
          <w:szCs w:val="26"/>
          <w:lang w:val="en-GB" w:bidi="ar-DZ"/>
        </w:rPr>
      </w:pPr>
      <w:r w:rsidRPr="007B394A">
        <w:rPr>
          <w:rFonts w:ascii="Times New Roman" w:hAnsi="Times New Roman" w:cs="Times New Roman"/>
          <w:b/>
          <w:bCs/>
          <w:sz w:val="26"/>
          <w:szCs w:val="26"/>
          <w:lang w:val="en-GB" w:bidi="ar-DZ"/>
        </w:rPr>
        <w:t>Supplement of Tables and Charts</w:t>
      </w:r>
    </w:p>
    <w:p w:rsidR="007B394A" w:rsidRPr="007B394A" w:rsidRDefault="007B394A" w:rsidP="007B394A">
      <w:pPr>
        <w:jc w:val="both"/>
        <w:rPr>
          <w:rFonts w:ascii="Times New Roman" w:hAnsi="Times New Roman" w:cs="Times New Roman"/>
          <w:sz w:val="26"/>
          <w:szCs w:val="26"/>
          <w:lang w:val="en-GB" w:bidi="ar-DZ"/>
        </w:rPr>
      </w:pPr>
      <w:r w:rsidRPr="007B394A">
        <w:rPr>
          <w:rFonts w:ascii="Times New Roman" w:hAnsi="Times New Roman" w:cs="Times New Roman"/>
          <w:sz w:val="26"/>
          <w:szCs w:val="26"/>
          <w:lang w:val="en-GB" w:bidi="ar-DZ"/>
        </w:rPr>
        <w:t>Include here the data and information that is not necessary to be included in the text, which provides important explanatory information for understanding the article, and from the information that can be included in the appendices, for example: raw data; Questionnaires; Figures, tables and charts (the font used in tables and figures is Times New Roman, type size 12, distance between lines is 1.15).</w:t>
      </w:r>
    </w:p>
    <w:p w:rsidR="007B394A" w:rsidRPr="007B394A" w:rsidRDefault="007B394A" w:rsidP="007B394A">
      <w:pPr>
        <w:jc w:val="both"/>
        <w:rPr>
          <w:rFonts w:ascii="Times New Roman" w:hAnsi="Times New Roman" w:cs="Times New Roman"/>
          <w:sz w:val="26"/>
          <w:szCs w:val="26"/>
          <w:lang w:val="en-GB" w:bidi="ar-DZ"/>
        </w:rPr>
      </w:pPr>
    </w:p>
    <w:p w:rsidR="007B394A" w:rsidRPr="007B394A" w:rsidRDefault="007B394A" w:rsidP="007B394A">
      <w:pPr>
        <w:jc w:val="both"/>
        <w:rPr>
          <w:rFonts w:ascii="Times New Roman" w:hAnsi="Times New Roman" w:cs="Times New Roman"/>
          <w:sz w:val="26"/>
          <w:szCs w:val="26"/>
          <w:lang w:val="en-GB" w:bidi="ar-DZ"/>
        </w:rPr>
      </w:pPr>
    </w:p>
    <w:p w:rsidR="007B394A" w:rsidRPr="007B394A" w:rsidRDefault="007B394A" w:rsidP="007B394A">
      <w:pPr>
        <w:jc w:val="both"/>
        <w:rPr>
          <w:rFonts w:ascii="Times New Roman" w:hAnsi="Times New Roman" w:cs="Times New Roman"/>
          <w:sz w:val="26"/>
          <w:szCs w:val="26"/>
          <w:lang w:val="en-GB" w:bidi="ar-DZ"/>
        </w:rPr>
      </w:pPr>
    </w:p>
    <w:p w:rsidR="007B394A" w:rsidRPr="007B394A" w:rsidRDefault="007B394A" w:rsidP="007B394A">
      <w:pPr>
        <w:widowControl w:val="0"/>
        <w:jc w:val="center"/>
        <w:outlineLvl w:val="0"/>
        <w:rPr>
          <w:rFonts w:ascii="Times New Roman" w:hAnsi="Times New Roman" w:cs="Times New Roman"/>
          <w:kern w:val="2"/>
          <w:sz w:val="24"/>
          <w:szCs w:val="24"/>
          <w:lang w:val="en-GB"/>
        </w:rPr>
      </w:pPr>
      <w:r w:rsidRPr="007B394A">
        <w:rPr>
          <w:rFonts w:ascii="Times New Roman" w:hAnsi="Times New Roman" w:cs="Times New Roman"/>
          <w:b/>
          <w:bCs/>
          <w:kern w:val="2"/>
          <w:sz w:val="24"/>
          <w:szCs w:val="24"/>
          <w:lang w:val="en-GB"/>
        </w:rPr>
        <w:t>Table 1.</w:t>
      </w:r>
      <w:r w:rsidRPr="007B394A">
        <w:rPr>
          <w:rFonts w:ascii="Times New Roman" w:hAnsi="Times New Roman" w:cs="Times New Roman"/>
          <w:kern w:val="2"/>
          <w:sz w:val="24"/>
          <w:szCs w:val="24"/>
          <w:lang w:val="en-GB"/>
        </w:rPr>
        <w:t xml:space="preserve"> Table title (this is an example of table 1)</w:t>
      </w:r>
    </w:p>
    <w:p w:rsidR="007A0E0E" w:rsidRPr="00E7042A" w:rsidRDefault="007A0E0E" w:rsidP="007A0E0E">
      <w:pPr>
        <w:widowControl w:val="0"/>
        <w:jc w:val="center"/>
        <w:outlineLvl w:val="0"/>
        <w:rPr>
          <w:rFonts w:cs="Times New Roman"/>
          <w:kern w:val="2"/>
          <w:sz w:val="24"/>
          <w:szCs w:val="24"/>
        </w:rPr>
      </w:pPr>
      <w:r w:rsidRPr="00E7042A">
        <w:rPr>
          <w:rFonts w:cs="Times New Roman"/>
          <w:noProof/>
          <w:kern w:val="2"/>
          <w:sz w:val="24"/>
          <w:szCs w:val="24"/>
          <w:lang w:eastAsia="fr-FR"/>
        </w:rPr>
        <w:drawing>
          <wp:inline distT="0" distB="0" distL="0" distR="0">
            <wp:extent cx="3670300" cy="2063750"/>
            <wp:effectExtent l="0" t="0" r="6350" b="0"/>
            <wp:docPr id="16" name="Image 16" descr="G:\swot-analysis-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G:\swot-analysis-t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2063750"/>
                    </a:xfrm>
                    <a:prstGeom prst="rect">
                      <a:avLst/>
                    </a:prstGeom>
                    <a:noFill/>
                    <a:ln>
                      <a:noFill/>
                    </a:ln>
                  </pic:spPr>
                </pic:pic>
              </a:graphicData>
            </a:graphic>
          </wp:inline>
        </w:drawing>
      </w:r>
    </w:p>
    <w:p w:rsidR="007B394A" w:rsidRPr="007B394A" w:rsidRDefault="007B394A" w:rsidP="007B394A">
      <w:pPr>
        <w:contextualSpacing/>
        <w:jc w:val="center"/>
        <w:rPr>
          <w:rFonts w:ascii="Times New Roman" w:hAnsi="Times New Roman" w:cs="Times New Roman"/>
          <w:sz w:val="24"/>
          <w:szCs w:val="24"/>
          <w:lang w:val="en-GB"/>
        </w:rPr>
      </w:pPr>
      <w:r w:rsidRPr="007B394A">
        <w:rPr>
          <w:rFonts w:ascii="Times New Roman" w:hAnsi="Times New Roman" w:cs="Times New Roman"/>
          <w:b/>
          <w:bCs/>
          <w:sz w:val="24"/>
          <w:szCs w:val="24"/>
          <w:lang w:val="en-GB"/>
        </w:rPr>
        <w:t>Source:</w:t>
      </w:r>
      <w:r w:rsidRPr="007B394A">
        <w:rPr>
          <w:rFonts w:ascii="Times New Roman" w:hAnsi="Times New Roman" w:cs="Times New Roman"/>
          <w:sz w:val="24"/>
          <w:szCs w:val="24"/>
          <w:lang w:val="en-GB"/>
        </w:rPr>
        <w:t xml:space="preserve"> author’s name, year, page</w:t>
      </w:r>
    </w:p>
    <w:p w:rsidR="007B394A" w:rsidRDefault="007B394A" w:rsidP="007B394A">
      <w:pPr>
        <w:widowControl w:val="0"/>
        <w:jc w:val="center"/>
        <w:rPr>
          <w:rFonts w:cs="Times New Roman"/>
          <w:kern w:val="2"/>
          <w:sz w:val="20"/>
          <w:szCs w:val="20"/>
          <w:rtl/>
        </w:rPr>
      </w:pPr>
    </w:p>
    <w:p w:rsidR="007B394A" w:rsidRDefault="007B394A" w:rsidP="007B394A">
      <w:pPr>
        <w:widowControl w:val="0"/>
        <w:jc w:val="center"/>
        <w:rPr>
          <w:rFonts w:cs="Times New Roman"/>
          <w:kern w:val="2"/>
          <w:sz w:val="20"/>
          <w:szCs w:val="20"/>
          <w:rtl/>
        </w:rPr>
      </w:pPr>
    </w:p>
    <w:p w:rsidR="007B394A" w:rsidRPr="007B394A" w:rsidRDefault="007B394A" w:rsidP="007B394A">
      <w:pPr>
        <w:widowControl w:val="0"/>
        <w:jc w:val="center"/>
        <w:rPr>
          <w:rFonts w:ascii="Times New Roman" w:hAnsi="Times New Roman" w:cs="Times New Roman"/>
          <w:kern w:val="2"/>
          <w:sz w:val="24"/>
          <w:szCs w:val="24"/>
          <w:lang w:val="en-GB"/>
        </w:rPr>
      </w:pPr>
      <w:r w:rsidRPr="00E64CA2">
        <w:rPr>
          <w:rFonts w:ascii="Times New Roman" w:hAnsi="Times New Roman" w:cs="Times New Roman"/>
          <w:b/>
          <w:bCs/>
          <w:kern w:val="2"/>
          <w:sz w:val="24"/>
          <w:szCs w:val="24"/>
          <w:lang w:val="en-GB"/>
        </w:rPr>
        <w:t>Fig.1.</w:t>
      </w:r>
      <w:r w:rsidRPr="00E64CA2">
        <w:rPr>
          <w:rFonts w:ascii="Times New Roman" w:hAnsi="Times New Roman" w:cs="Times New Roman"/>
          <w:kern w:val="2"/>
          <w:sz w:val="24"/>
          <w:szCs w:val="24"/>
          <w:lang w:val="en-GB"/>
        </w:rPr>
        <w:t xml:space="preserve"> Figure title </w:t>
      </w:r>
      <w:r w:rsidRPr="007B394A">
        <w:rPr>
          <w:rFonts w:ascii="Times New Roman" w:hAnsi="Times New Roman" w:cs="Times New Roman"/>
          <w:kern w:val="2"/>
          <w:sz w:val="24"/>
          <w:szCs w:val="24"/>
          <w:lang w:val="en-GB"/>
        </w:rPr>
        <w:t>(this is an example of figure 1)</w:t>
      </w:r>
    </w:p>
    <w:p w:rsidR="007B394A" w:rsidRPr="00E7042A" w:rsidRDefault="007B394A" w:rsidP="007B394A">
      <w:pPr>
        <w:widowControl w:val="0"/>
        <w:jc w:val="center"/>
        <w:rPr>
          <w:rFonts w:cs="Times New Roman"/>
          <w:kern w:val="2"/>
          <w:sz w:val="24"/>
          <w:szCs w:val="24"/>
        </w:rPr>
      </w:pPr>
      <w:r w:rsidRPr="00E7042A">
        <w:rPr>
          <w:rFonts w:cs="Times New Roman"/>
          <w:noProof/>
          <w:kern w:val="2"/>
          <w:sz w:val="24"/>
          <w:szCs w:val="24"/>
          <w:lang w:eastAsia="fr-FR"/>
        </w:rPr>
        <w:drawing>
          <wp:inline distT="0" distB="0" distL="0" distR="0">
            <wp:extent cx="3333750" cy="2000250"/>
            <wp:effectExtent l="0" t="0" r="0" b="0"/>
            <wp:docPr id="12" name="Image 12" descr="G:\350px-China-wheat-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descr="G:\350px-China-wheat-pro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a:noFill/>
                    </a:ln>
                  </pic:spPr>
                </pic:pic>
              </a:graphicData>
            </a:graphic>
          </wp:inline>
        </w:drawing>
      </w:r>
    </w:p>
    <w:p w:rsidR="007B394A" w:rsidRPr="007B034D" w:rsidRDefault="007B394A" w:rsidP="007B394A">
      <w:pPr>
        <w:contextualSpacing/>
        <w:jc w:val="center"/>
        <w:rPr>
          <w:rFonts w:ascii="Times New Roman" w:hAnsi="Times New Roman" w:cs="Times New Roman"/>
          <w:sz w:val="24"/>
          <w:szCs w:val="24"/>
          <w:lang w:val="en-GB"/>
        </w:rPr>
      </w:pPr>
      <w:r w:rsidRPr="007B034D">
        <w:rPr>
          <w:rFonts w:ascii="Times New Roman" w:hAnsi="Times New Roman" w:cs="Times New Roman"/>
          <w:b/>
          <w:bCs/>
          <w:sz w:val="24"/>
          <w:szCs w:val="24"/>
          <w:lang w:val="en-GB"/>
        </w:rPr>
        <w:t>Source:</w:t>
      </w:r>
      <w:r w:rsidRPr="007B034D">
        <w:rPr>
          <w:rFonts w:ascii="Times New Roman" w:hAnsi="Times New Roman" w:cs="Times New Roman"/>
          <w:sz w:val="24"/>
          <w:szCs w:val="24"/>
          <w:lang w:val="en-GB"/>
        </w:rPr>
        <w:t xml:space="preserve"> author’s name, year, page</w:t>
      </w:r>
    </w:p>
    <w:p w:rsidR="007B394A" w:rsidRPr="007B034D" w:rsidRDefault="007B394A" w:rsidP="007B394A">
      <w:pPr>
        <w:widowControl w:val="0"/>
        <w:jc w:val="both"/>
        <w:outlineLvl w:val="0"/>
        <w:rPr>
          <w:rFonts w:cs="Times New Roman"/>
          <w:b/>
          <w:bCs/>
          <w:iCs/>
          <w:kern w:val="2"/>
          <w:sz w:val="20"/>
          <w:szCs w:val="20"/>
          <w:lang w:val="en-GB"/>
        </w:rPr>
      </w:pPr>
    </w:p>
    <w:p w:rsidR="007B394A" w:rsidRPr="007B394A" w:rsidRDefault="007B394A" w:rsidP="007B394A">
      <w:pPr>
        <w:spacing w:before="240" w:after="120"/>
        <w:jc w:val="both"/>
        <w:rPr>
          <w:rFonts w:ascii="Times New Roman" w:hAnsi="Times New Roman" w:cs="Times New Roman"/>
          <w:b/>
          <w:bCs/>
          <w:sz w:val="26"/>
          <w:szCs w:val="26"/>
          <w:lang w:val="en-GB"/>
        </w:rPr>
      </w:pPr>
      <w:r w:rsidRPr="007B394A">
        <w:rPr>
          <w:rFonts w:ascii="Times New Roman" w:hAnsi="Times New Roman" w:cs="Times New Roman"/>
          <w:b/>
          <w:bCs/>
          <w:sz w:val="26"/>
          <w:szCs w:val="26"/>
          <w:lang w:val="en-GB"/>
        </w:rPr>
        <w:t>Bibliography List</w:t>
      </w:r>
    </w:p>
    <w:p w:rsidR="007B394A" w:rsidRPr="00E64CA2" w:rsidRDefault="007B394A" w:rsidP="007B394A">
      <w:pPr>
        <w:pStyle w:val="Notedefin"/>
        <w:spacing w:line="276" w:lineRule="auto"/>
        <w:jc w:val="both"/>
        <w:rPr>
          <w:sz w:val="26"/>
          <w:szCs w:val="26"/>
          <w:lang w:val="en-GB"/>
        </w:rPr>
      </w:pPr>
      <w:r w:rsidRPr="00E64CA2">
        <w:rPr>
          <w:sz w:val="26"/>
          <w:szCs w:val="26"/>
          <w:lang w:val="en-GB"/>
        </w:rPr>
        <w:t>Use the « APA Reference System ».</w:t>
      </w:r>
    </w:p>
    <w:p w:rsidR="007B394A" w:rsidRPr="007B394A" w:rsidRDefault="007B394A" w:rsidP="007B394A">
      <w:pPr>
        <w:spacing w:before="120"/>
        <w:jc w:val="both"/>
        <w:rPr>
          <w:rFonts w:ascii="Times New Roman" w:hAnsi="Times New Roman" w:cs="Times New Roman"/>
          <w:sz w:val="26"/>
          <w:szCs w:val="26"/>
          <w:lang w:val="en-GB"/>
        </w:rPr>
      </w:pPr>
      <w:r w:rsidRPr="007B394A">
        <w:rPr>
          <w:rFonts w:ascii="Times New Roman" w:hAnsi="Times New Roman" w:cs="Times New Roman"/>
          <w:sz w:val="26"/>
          <w:szCs w:val="26"/>
          <w:lang w:val="en-GB"/>
        </w:rPr>
        <w:t>The references must be directly quoted in the body of the text (eg: ... (Brown, 2006, p35), without omitting to mention the complete reference in the list of references at the end of the document, written in the following manner: (Times New Roman 13 interline 1.15)</w:t>
      </w:r>
    </w:p>
    <w:p w:rsidR="007B394A" w:rsidRPr="007B394A" w:rsidRDefault="007B394A" w:rsidP="007B394A">
      <w:pPr>
        <w:jc w:val="both"/>
        <w:rPr>
          <w:rFonts w:ascii="Times New Roman" w:hAnsi="Times New Roman" w:cs="Times New Roman"/>
          <w:sz w:val="26"/>
          <w:szCs w:val="26"/>
          <w:lang w:val="en-GB" w:bidi="ar-DZ"/>
        </w:rPr>
      </w:pPr>
    </w:p>
    <w:p w:rsidR="007A0E0E" w:rsidRPr="007A0E0E" w:rsidRDefault="007A0E0E" w:rsidP="007A0E0E">
      <w:pPr>
        <w:pStyle w:val="NormalWeb"/>
        <w:numPr>
          <w:ilvl w:val="0"/>
          <w:numId w:val="14"/>
        </w:numPr>
        <w:ind w:left="426"/>
        <w:rPr>
          <w:color w:val="1F4E79" w:themeColor="accent1" w:themeShade="80"/>
          <w:sz w:val="28"/>
          <w:szCs w:val="28"/>
        </w:rPr>
      </w:pPr>
      <w:r w:rsidRPr="007A0E0E">
        <w:rPr>
          <w:rStyle w:val="lev"/>
          <w:color w:val="1F4E79" w:themeColor="accent1" w:themeShade="80"/>
          <w:sz w:val="28"/>
          <w:szCs w:val="28"/>
        </w:rPr>
        <w:t>Books</w:t>
      </w:r>
    </w:p>
    <w:tbl>
      <w:tblPr>
        <w:tblStyle w:val="TableauGrille5Fonc-Accentuation6"/>
        <w:tblpPr w:leftFromText="45" w:rightFromText="45" w:vertAnchor="text" w:tblpXSpec="center"/>
        <w:tblW w:w="0" w:type="auto"/>
        <w:tblLook w:val="04A0" w:firstRow="1" w:lastRow="0" w:firstColumn="1" w:lastColumn="0" w:noHBand="0" w:noVBand="1"/>
      </w:tblPr>
      <w:tblGrid>
        <w:gridCol w:w="1956"/>
        <w:gridCol w:w="7253"/>
      </w:tblGrid>
      <w:tr w:rsidR="00E65CD3" w:rsidRPr="00603FD3" w:rsidTr="00905E8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rStyle w:val="lev"/>
                <w:b/>
                <w:bCs/>
                <w:sz w:val="20"/>
                <w:szCs w:val="20"/>
              </w:rPr>
              <w:t>General format:</w:t>
            </w:r>
          </w:p>
        </w:tc>
        <w:tc>
          <w:tcPr>
            <w:tcW w:w="7253" w:type="dxa"/>
            <w:vAlign w:val="center"/>
            <w:hideMark/>
          </w:tcPr>
          <w:p w:rsidR="00E65CD3" w:rsidRPr="00905E88" w:rsidRDefault="00E65CD3" w:rsidP="00905E88">
            <w:pPr>
              <w:pStyle w:val="NormalWeb"/>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05E88">
              <w:rPr>
                <w:rStyle w:val="lev"/>
                <w:b/>
                <w:bCs/>
                <w:sz w:val="20"/>
                <w:szCs w:val="20"/>
                <w:lang w:val="en-GB"/>
              </w:rPr>
              <w:t xml:space="preserve">Author(s). (Year). </w:t>
            </w:r>
            <w:r w:rsidRPr="00905E88">
              <w:rPr>
                <w:rStyle w:val="Accentuation"/>
                <w:b w:val="0"/>
                <w:bCs w:val="0"/>
                <w:sz w:val="20"/>
                <w:szCs w:val="20"/>
                <w:lang w:val="en-GB"/>
              </w:rPr>
              <w:t>Title of book: Subtitle.</w:t>
            </w:r>
            <w:r w:rsidRPr="00905E88">
              <w:rPr>
                <w:rStyle w:val="lev"/>
                <w:b/>
                <w:bCs/>
                <w:sz w:val="20"/>
                <w:szCs w:val="20"/>
                <w:lang w:val="en-GB"/>
              </w:rPr>
              <w:t xml:space="preserve"> </w:t>
            </w:r>
            <w:r w:rsidRPr="00905E88">
              <w:rPr>
                <w:rStyle w:val="lev"/>
                <w:b/>
                <w:bCs/>
                <w:sz w:val="20"/>
                <w:szCs w:val="20"/>
              </w:rPr>
              <w:t>Place of Publication: Publisher.</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No author</w:t>
            </w:r>
          </w:p>
        </w:tc>
        <w:tc>
          <w:tcPr>
            <w:tcW w:w="7253"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rStyle w:val="Accentuation"/>
                <w:sz w:val="20"/>
                <w:szCs w:val="20"/>
                <w:lang w:val="en-GB"/>
              </w:rPr>
              <w:t>The business of roses</w:t>
            </w:r>
            <w:r w:rsidRPr="00905E88">
              <w:rPr>
                <w:sz w:val="20"/>
                <w:szCs w:val="20"/>
                <w:lang w:val="en-GB"/>
              </w:rPr>
              <w:t>. (1974). Los Angeles: Little and Long.</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bidi/>
              <w:jc w:val="center"/>
              <w:rPr>
                <w:b w:val="0"/>
                <w:bCs w:val="0"/>
                <w:sz w:val="20"/>
                <w:szCs w:val="20"/>
              </w:rPr>
            </w:pPr>
            <w:r w:rsidRPr="00905E88">
              <w:rPr>
                <w:b w:val="0"/>
                <w:bCs w:val="0"/>
                <w:sz w:val="20"/>
                <w:szCs w:val="20"/>
                <w:rtl/>
              </w:rPr>
              <w:t>بدون مؤلف</w:t>
            </w:r>
          </w:p>
        </w:tc>
        <w:tc>
          <w:tcPr>
            <w:tcW w:w="7253"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905E88">
              <w:rPr>
                <w:rStyle w:val="Accentuation"/>
                <w:sz w:val="20"/>
                <w:szCs w:val="20"/>
                <w:rtl/>
              </w:rPr>
              <w:t xml:space="preserve">الحلم الضائع. </w:t>
            </w:r>
            <w:r w:rsidRPr="00905E88">
              <w:rPr>
                <w:sz w:val="20"/>
                <w:szCs w:val="20"/>
                <w:rtl/>
              </w:rPr>
              <w:t>(1972). بيروت، لبنان: دار الريس للطباعة والنشر.</w:t>
            </w:r>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tl/>
              </w:rPr>
            </w:pPr>
            <w:r w:rsidRPr="00905E88">
              <w:rPr>
                <w:b w:val="0"/>
                <w:bCs w:val="0"/>
                <w:sz w:val="20"/>
                <w:szCs w:val="20"/>
              </w:rPr>
              <w:t>One author</w:t>
            </w:r>
          </w:p>
        </w:tc>
        <w:tc>
          <w:tcPr>
            <w:tcW w:w="7253"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Beeson, M. (2007). </w:t>
            </w:r>
            <w:r w:rsidRPr="00905E88">
              <w:rPr>
                <w:rStyle w:val="Accentuation"/>
                <w:sz w:val="20"/>
                <w:szCs w:val="20"/>
                <w:lang w:val="en-GB"/>
              </w:rPr>
              <w:t>Regionalism &amp; globalization in East Asia: Politics, security and economic development</w:t>
            </w:r>
            <w:r w:rsidRPr="00905E88">
              <w:rPr>
                <w:sz w:val="20"/>
                <w:szCs w:val="20"/>
                <w:lang w:val="en-GB"/>
              </w:rPr>
              <w:t xml:space="preserve">. </w:t>
            </w:r>
            <w:r w:rsidRPr="00905E88">
              <w:rPr>
                <w:sz w:val="20"/>
                <w:szCs w:val="20"/>
              </w:rPr>
              <w:t>New York: Palgrave MacMillan.</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مؤلف واحد</w:t>
            </w:r>
          </w:p>
        </w:tc>
        <w:tc>
          <w:tcPr>
            <w:tcW w:w="7253" w:type="dxa"/>
            <w:hideMark/>
          </w:tcPr>
          <w:p w:rsidR="00E65CD3" w:rsidRPr="00905E88" w:rsidRDefault="00E65CD3" w:rsidP="005E53F5">
            <w:pPr>
              <w:pStyle w:val="NormalWeb"/>
              <w:jc w:val="right"/>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وزيري، يحيى. (2009). </w:t>
            </w:r>
            <w:r w:rsidRPr="00905E88">
              <w:rPr>
                <w:rStyle w:val="Accentuation"/>
                <w:sz w:val="20"/>
                <w:szCs w:val="20"/>
                <w:rtl/>
              </w:rPr>
              <w:t>التصميم المعماري الصديق للبيئة: نحو عمارة خضراء</w:t>
            </w:r>
            <w:r w:rsidRPr="00905E88">
              <w:rPr>
                <w:sz w:val="20"/>
                <w:szCs w:val="20"/>
                <w:rtl/>
              </w:rPr>
              <w:t>. القاهرة، مصر: الهيئة العامة للكتاب.</w:t>
            </w:r>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tl/>
              </w:rPr>
            </w:pPr>
            <w:r w:rsidRPr="00905E88">
              <w:rPr>
                <w:b w:val="0"/>
                <w:bCs w:val="0"/>
                <w:sz w:val="20"/>
                <w:szCs w:val="20"/>
              </w:rPr>
              <w:t>2 authors</w:t>
            </w:r>
          </w:p>
        </w:tc>
        <w:tc>
          <w:tcPr>
            <w:tcW w:w="7253"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Chomsky, N., &amp; Halle, M. (1968). </w:t>
            </w:r>
            <w:r w:rsidRPr="00905E88">
              <w:rPr>
                <w:rStyle w:val="Accentuation"/>
                <w:sz w:val="20"/>
                <w:szCs w:val="20"/>
                <w:lang w:val="en-GB"/>
              </w:rPr>
              <w:t>The sound patterns of English</w:t>
            </w:r>
            <w:r w:rsidRPr="00905E88">
              <w:rPr>
                <w:sz w:val="20"/>
                <w:szCs w:val="20"/>
                <w:lang w:val="en-GB"/>
              </w:rPr>
              <w:t xml:space="preserve">. </w:t>
            </w:r>
            <w:r w:rsidRPr="00905E88">
              <w:rPr>
                <w:sz w:val="20"/>
                <w:szCs w:val="20"/>
              </w:rPr>
              <w:t>New York: Harper &amp; Row.</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مؤلفان</w:t>
            </w:r>
          </w:p>
        </w:tc>
        <w:tc>
          <w:tcPr>
            <w:tcW w:w="7253"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الألباني، محمد ناصر الدين وعلي، عبد الغفار. (2009). فتاوى كبار العلماء في التصوير والتمثيل والأناشيد والموسيقى</w:t>
            </w:r>
            <w:r w:rsidRPr="00905E88">
              <w:rPr>
                <w:sz w:val="20"/>
                <w:szCs w:val="20"/>
              </w:rPr>
              <w:t xml:space="preserve"> </w:t>
            </w:r>
            <w:r w:rsidRPr="00905E88">
              <w:rPr>
                <w:sz w:val="20"/>
                <w:szCs w:val="20"/>
                <w:rtl/>
              </w:rPr>
              <w:t>والغناء. القاهرة، مصر: دار أضواء السلف.</w:t>
            </w:r>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3 authors or more</w:t>
            </w:r>
          </w:p>
        </w:tc>
        <w:tc>
          <w:tcPr>
            <w:tcW w:w="7253"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rPr>
              <w:t xml:space="preserve">Larson, G. W., Ellis, D. C., &amp; Rivers, P. C. (1984). </w:t>
            </w:r>
            <w:r w:rsidRPr="00905E88">
              <w:rPr>
                <w:rStyle w:val="Accentuation"/>
                <w:sz w:val="20"/>
                <w:szCs w:val="20"/>
                <w:lang w:val="en-GB"/>
              </w:rPr>
              <w:t>Essentials of chemical dependency counseling</w:t>
            </w:r>
            <w:r w:rsidRPr="00905E88">
              <w:rPr>
                <w:sz w:val="20"/>
                <w:szCs w:val="20"/>
                <w:lang w:val="en-GB"/>
              </w:rPr>
              <w:t xml:space="preserve">. </w:t>
            </w:r>
            <w:r w:rsidRPr="00905E88">
              <w:rPr>
                <w:sz w:val="20"/>
                <w:szCs w:val="20"/>
              </w:rPr>
              <w:t>New York: Columbia University Press.</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bidi/>
              <w:jc w:val="center"/>
              <w:rPr>
                <w:b w:val="0"/>
                <w:bCs w:val="0"/>
                <w:sz w:val="20"/>
                <w:szCs w:val="20"/>
              </w:rPr>
            </w:pPr>
            <w:r w:rsidRPr="00905E88">
              <w:rPr>
                <w:b w:val="0"/>
                <w:bCs w:val="0"/>
                <w:sz w:val="20"/>
                <w:szCs w:val="20"/>
                <w:rtl/>
              </w:rPr>
              <w:t>ثلاثة مؤلفين أو أكثر</w:t>
            </w:r>
          </w:p>
        </w:tc>
        <w:tc>
          <w:tcPr>
            <w:tcW w:w="7253"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البيلي، محمد و قاسم، عبد القادر و الصمادي، أحمد. (1997). </w:t>
            </w:r>
            <w:r w:rsidRPr="00905E88">
              <w:rPr>
                <w:rStyle w:val="Accentuation"/>
                <w:sz w:val="20"/>
                <w:szCs w:val="20"/>
                <w:rtl/>
              </w:rPr>
              <w:t>علم النفس التربوي وتطبيقاته</w:t>
            </w:r>
            <w:r w:rsidRPr="00905E88">
              <w:rPr>
                <w:sz w:val="20"/>
                <w:szCs w:val="20"/>
                <w:rtl/>
              </w:rPr>
              <w:t xml:space="preserve"> (الطبعة الثانية). بيروت، لبنان:</w:t>
            </w:r>
            <w:r w:rsidRPr="00905E88">
              <w:rPr>
                <w:sz w:val="20"/>
                <w:szCs w:val="20"/>
              </w:rPr>
              <w:t xml:space="preserve"> </w:t>
            </w:r>
            <w:r w:rsidRPr="00905E88">
              <w:rPr>
                <w:sz w:val="20"/>
                <w:szCs w:val="20"/>
                <w:rtl/>
              </w:rPr>
              <w:t>مكتبة الفلاح.</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Book with editors</w:t>
            </w:r>
          </w:p>
        </w:tc>
        <w:tc>
          <w:tcPr>
            <w:tcW w:w="7253"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Hill, C. A., &amp; Helmers, M. (Eds.). (2004). </w:t>
            </w:r>
            <w:r w:rsidRPr="00905E88">
              <w:rPr>
                <w:rStyle w:val="Accentuation"/>
                <w:sz w:val="20"/>
                <w:szCs w:val="20"/>
                <w:lang w:val="en-GB"/>
              </w:rPr>
              <w:t>Defining visual rhetorics</w:t>
            </w:r>
            <w:r w:rsidRPr="00905E88">
              <w:rPr>
                <w:sz w:val="20"/>
                <w:szCs w:val="20"/>
                <w:lang w:val="en-GB"/>
              </w:rPr>
              <w:t>. Mahwah, NJ: Lawrence Erlbaum.</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كتاب له محرر</w:t>
            </w:r>
          </w:p>
        </w:tc>
        <w:tc>
          <w:tcPr>
            <w:tcW w:w="7253"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سعيد، أحمد. (محرر). (2009). </w:t>
            </w:r>
            <w:r w:rsidRPr="00905E88">
              <w:rPr>
                <w:i/>
                <w:iCs/>
                <w:sz w:val="20"/>
                <w:szCs w:val="20"/>
                <w:rtl/>
              </w:rPr>
              <w:t xml:space="preserve">محنة أمة: ماذا جرى في </w:t>
            </w:r>
            <w:r w:rsidRPr="00905E88">
              <w:rPr>
                <w:rFonts w:hint="cs"/>
                <w:i/>
                <w:iCs/>
                <w:sz w:val="20"/>
                <w:szCs w:val="20"/>
                <w:rtl/>
              </w:rPr>
              <w:t>العراق؟</w:t>
            </w:r>
            <w:r w:rsidRPr="00905E88">
              <w:rPr>
                <w:rFonts w:hint="cs"/>
                <w:sz w:val="20"/>
                <w:szCs w:val="20"/>
                <w:rtl/>
              </w:rPr>
              <w:t xml:space="preserve"> </w:t>
            </w:r>
            <w:r w:rsidRPr="00905E88">
              <w:rPr>
                <w:sz w:val="20"/>
                <w:szCs w:val="20"/>
                <w:rtl/>
              </w:rPr>
              <w:t>القاهرة، مصر: المحروسة للنشر.</w:t>
            </w:r>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spacing w:before="0" w:beforeAutospacing="0" w:after="0" w:afterAutospacing="0"/>
              <w:jc w:val="center"/>
              <w:rPr>
                <w:b w:val="0"/>
                <w:bCs w:val="0"/>
                <w:sz w:val="20"/>
                <w:szCs w:val="20"/>
                <w:lang w:val="en-GB"/>
              </w:rPr>
            </w:pPr>
            <w:r w:rsidRPr="00905E88">
              <w:rPr>
                <w:b w:val="0"/>
                <w:bCs w:val="0"/>
                <w:sz w:val="20"/>
                <w:szCs w:val="20"/>
                <w:lang w:val="en-GB"/>
              </w:rPr>
              <w:t>Edition of a book</w:t>
            </w:r>
          </w:p>
          <w:p w:rsidR="00E65CD3" w:rsidRPr="00905E88" w:rsidRDefault="00E65CD3" w:rsidP="00C32659">
            <w:pPr>
              <w:pStyle w:val="NormalWeb"/>
              <w:spacing w:before="0" w:beforeAutospacing="0" w:after="0" w:afterAutospacing="0"/>
              <w:jc w:val="center"/>
              <w:rPr>
                <w:b w:val="0"/>
                <w:bCs w:val="0"/>
                <w:sz w:val="20"/>
                <w:szCs w:val="20"/>
                <w:lang w:val="en-GB"/>
              </w:rPr>
            </w:pPr>
            <w:r w:rsidRPr="00905E88">
              <w:rPr>
                <w:b w:val="0"/>
                <w:bCs w:val="0"/>
                <w:sz w:val="20"/>
                <w:szCs w:val="20"/>
                <w:lang w:val="en-GB"/>
              </w:rPr>
              <w:t>(2</w:t>
            </w:r>
            <w:r w:rsidRPr="00905E88">
              <w:rPr>
                <w:b w:val="0"/>
                <w:bCs w:val="0"/>
                <w:sz w:val="20"/>
                <w:szCs w:val="20"/>
                <w:vertAlign w:val="superscript"/>
                <w:lang w:val="en-GB"/>
              </w:rPr>
              <w:t>nd</w:t>
            </w:r>
            <w:r w:rsidRPr="00905E88">
              <w:rPr>
                <w:b w:val="0"/>
                <w:bCs w:val="0"/>
                <w:sz w:val="20"/>
                <w:szCs w:val="20"/>
                <w:lang w:val="en-GB"/>
              </w:rPr>
              <w:t>, 3</w:t>
            </w:r>
            <w:r w:rsidRPr="00905E88">
              <w:rPr>
                <w:b w:val="0"/>
                <w:bCs w:val="0"/>
                <w:sz w:val="20"/>
                <w:szCs w:val="20"/>
                <w:vertAlign w:val="superscript"/>
                <w:lang w:val="en-GB"/>
              </w:rPr>
              <w:t>rd</w:t>
            </w:r>
            <w:r w:rsidRPr="00905E88">
              <w:rPr>
                <w:b w:val="0"/>
                <w:bCs w:val="0"/>
                <w:sz w:val="20"/>
                <w:szCs w:val="20"/>
                <w:lang w:val="en-GB"/>
              </w:rPr>
              <w:t>, etc.)</w:t>
            </w:r>
          </w:p>
        </w:tc>
        <w:tc>
          <w:tcPr>
            <w:tcW w:w="7253" w:type="dxa"/>
            <w:hideMark/>
          </w:tcPr>
          <w:p w:rsidR="00E65CD3" w:rsidRPr="00905E88" w:rsidRDefault="00E65CD3" w:rsidP="002978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5E88">
              <w:rPr>
                <w:rFonts w:ascii="Times New Roman" w:hAnsi="Times New Roman" w:cs="Times New Roman"/>
                <w:lang w:val="en-GB"/>
              </w:rPr>
              <w:t xml:space="preserve">Lemay, L. (1997). </w:t>
            </w:r>
            <w:r w:rsidRPr="00905E88">
              <w:rPr>
                <w:rStyle w:val="Accentuation"/>
                <w:rFonts w:ascii="Times New Roman" w:hAnsi="Times New Roman" w:cs="Times New Roman"/>
                <w:lang w:val="en-GB"/>
              </w:rPr>
              <w:t>Teach yourself web publishing with HTML 4 in a week</w:t>
            </w:r>
            <w:r w:rsidRPr="00905E88">
              <w:rPr>
                <w:rFonts w:ascii="Times New Roman" w:hAnsi="Times New Roman" w:cs="Times New Roman"/>
                <w:lang w:val="en-GB"/>
              </w:rPr>
              <w:t xml:space="preserve"> (4th ed.). </w:t>
            </w:r>
            <w:r w:rsidRPr="00905E88">
              <w:rPr>
                <w:rFonts w:ascii="Times New Roman" w:hAnsi="Times New Roman" w:cs="Times New Roman"/>
              </w:rPr>
              <w:t>Indianapolis, IN: Sams.net.</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طبعة الكتاب (ط.2، ط.3، الخ.)</w:t>
            </w:r>
          </w:p>
        </w:tc>
        <w:tc>
          <w:tcPr>
            <w:tcW w:w="7253" w:type="dxa"/>
            <w:hideMark/>
          </w:tcPr>
          <w:p w:rsidR="00E65CD3" w:rsidRPr="00905E88" w:rsidRDefault="00E65CD3" w:rsidP="002978DB">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التركي، خالد. (2002). </w:t>
            </w:r>
            <w:r w:rsidRPr="00905E88">
              <w:rPr>
                <w:i/>
                <w:iCs/>
                <w:sz w:val="20"/>
                <w:szCs w:val="20"/>
                <w:rtl/>
              </w:rPr>
              <w:t>علم الأرض</w:t>
            </w:r>
            <w:r w:rsidRPr="00905E88">
              <w:rPr>
                <w:sz w:val="20"/>
                <w:szCs w:val="20"/>
                <w:rtl/>
              </w:rPr>
              <w:t xml:space="preserve"> (الطبعة الثالثة). الرياض، السعودية: دار الكتاب الجامعي.</w:t>
            </w:r>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spacing w:before="0" w:beforeAutospacing="0" w:after="0" w:afterAutospacing="0"/>
              <w:jc w:val="center"/>
              <w:rPr>
                <w:b w:val="0"/>
                <w:bCs w:val="0"/>
                <w:sz w:val="20"/>
                <w:szCs w:val="20"/>
              </w:rPr>
            </w:pPr>
            <w:r w:rsidRPr="00905E88">
              <w:rPr>
                <w:b w:val="0"/>
                <w:bCs w:val="0"/>
                <w:sz w:val="20"/>
                <w:szCs w:val="20"/>
              </w:rPr>
              <w:t>E-book</w:t>
            </w:r>
          </w:p>
          <w:p w:rsidR="00E65CD3" w:rsidRPr="00905E88" w:rsidRDefault="00E65CD3" w:rsidP="00C32659">
            <w:pPr>
              <w:pStyle w:val="NormalWeb"/>
              <w:spacing w:before="0" w:beforeAutospacing="0" w:after="0" w:afterAutospacing="0"/>
              <w:jc w:val="center"/>
              <w:rPr>
                <w:b w:val="0"/>
                <w:bCs w:val="0"/>
                <w:sz w:val="20"/>
                <w:szCs w:val="20"/>
              </w:rPr>
            </w:pPr>
            <w:r w:rsidRPr="00905E88">
              <w:rPr>
                <w:b w:val="0"/>
                <w:bCs w:val="0"/>
                <w:sz w:val="20"/>
                <w:szCs w:val="20"/>
              </w:rPr>
              <w:t>(Electronic Book)</w:t>
            </w:r>
          </w:p>
        </w:tc>
        <w:tc>
          <w:tcPr>
            <w:tcW w:w="7253" w:type="dxa"/>
            <w:hideMark/>
          </w:tcPr>
          <w:p w:rsidR="00E65CD3" w:rsidRPr="00905E88" w:rsidRDefault="00E65CD3" w:rsidP="002978D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Vogel, C. G. (1999). </w:t>
            </w:r>
            <w:r w:rsidRPr="00905E88">
              <w:rPr>
                <w:rStyle w:val="Accentuation"/>
                <w:sz w:val="20"/>
                <w:szCs w:val="20"/>
                <w:lang w:val="en-GB"/>
              </w:rPr>
              <w:t>Legends of landforms: Native American</w:t>
            </w:r>
            <w:r w:rsidRPr="00905E88">
              <w:rPr>
                <w:i/>
                <w:iCs/>
                <w:sz w:val="20"/>
                <w:szCs w:val="20"/>
                <w:lang w:val="en-GB"/>
              </w:rPr>
              <w:br/>
            </w:r>
            <w:r w:rsidRPr="00905E88">
              <w:rPr>
                <w:rStyle w:val="Accentuation"/>
                <w:sz w:val="20"/>
                <w:szCs w:val="20"/>
                <w:lang w:val="en-GB"/>
              </w:rPr>
              <w:t> lore and the geology of the land</w:t>
            </w:r>
            <w:r w:rsidRPr="00905E88">
              <w:rPr>
                <w:sz w:val="20"/>
                <w:szCs w:val="20"/>
                <w:lang w:val="en-GB"/>
              </w:rPr>
              <w:t xml:space="preserve"> [Ebrary</w:t>
            </w:r>
            <w:r w:rsidRPr="00905E88">
              <w:rPr>
                <w:rFonts w:hint="cs"/>
                <w:sz w:val="20"/>
                <w:szCs w:val="20"/>
                <w:rtl/>
              </w:rPr>
              <w:t xml:space="preserve"> </w:t>
            </w:r>
            <w:r w:rsidRPr="00905E88">
              <w:rPr>
                <w:sz w:val="20"/>
                <w:szCs w:val="20"/>
                <w:lang w:val="en-GB"/>
              </w:rPr>
              <w:t xml:space="preserve">version]. </w:t>
            </w:r>
            <w:r w:rsidRPr="00905E88">
              <w:rPr>
                <w:sz w:val="20"/>
                <w:szCs w:val="20"/>
              </w:rPr>
              <w:t xml:space="preserve">Retrieved from </w:t>
            </w:r>
            <w:hyperlink r:id="rId10" w:history="1">
              <w:r w:rsidRPr="00905E88">
                <w:rPr>
                  <w:rStyle w:val="Lienhypertexte"/>
                  <w:sz w:val="20"/>
                  <w:szCs w:val="20"/>
                </w:rPr>
                <w:t>http://www.ebrary.com/</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كتاب إلكتروني</w:t>
            </w:r>
          </w:p>
        </w:tc>
        <w:tc>
          <w:tcPr>
            <w:tcW w:w="7253" w:type="dxa"/>
            <w:hideMark/>
          </w:tcPr>
          <w:p w:rsidR="00E65CD3" w:rsidRPr="00905E88" w:rsidRDefault="00E65CD3" w:rsidP="005E53F5">
            <w:pPr>
              <w:pStyle w:val="NormalWeb"/>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ابن بطوطة. (سنة النشر غير معروفة). </w:t>
            </w:r>
            <w:r w:rsidRPr="00905E88">
              <w:rPr>
                <w:i/>
                <w:iCs/>
                <w:sz w:val="20"/>
                <w:szCs w:val="20"/>
                <w:rtl/>
              </w:rPr>
              <w:t>رحلة ابن بطوطة</w:t>
            </w:r>
            <w:r w:rsidRPr="00905E88">
              <w:rPr>
                <w:sz w:val="20"/>
                <w:szCs w:val="20"/>
                <w:rtl/>
              </w:rPr>
              <w:t>. تم الاسترجاع من الرابط</w:t>
            </w:r>
            <w:r w:rsidRPr="00905E88">
              <w:rPr>
                <w:rFonts w:hint="cs"/>
                <w:sz w:val="20"/>
                <w:szCs w:val="20"/>
                <w:rtl/>
              </w:rPr>
              <w:t xml:space="preserve"> التالي:</w:t>
            </w:r>
            <w:r w:rsidRPr="00905E88">
              <w:rPr>
                <w:sz w:val="20"/>
                <w:szCs w:val="20"/>
                <w:rtl/>
              </w:rPr>
              <w:t xml:space="preserve"> </w:t>
            </w:r>
            <w:hyperlink r:id="rId11" w:history="1">
              <w:r w:rsidRPr="00905E88">
                <w:rPr>
                  <w:rStyle w:val="Lienhypertexte"/>
                  <w:sz w:val="20"/>
                  <w:szCs w:val="20"/>
                </w:rPr>
                <w:t>http://www.alwaraq.net/Core/waraq/coverpage?bookid=67&amp;option=1</w:t>
              </w:r>
            </w:hyperlink>
          </w:p>
        </w:tc>
      </w:tr>
    </w:tbl>
    <w:p w:rsidR="007A0E0E" w:rsidRPr="007A0E0E" w:rsidRDefault="007A0E0E" w:rsidP="00905E88">
      <w:pPr>
        <w:pStyle w:val="NormalWeb"/>
        <w:rPr>
          <w:color w:val="FF9900"/>
          <w:sz w:val="28"/>
          <w:szCs w:val="28"/>
          <w:lang w:val="en-GB"/>
        </w:rPr>
      </w:pPr>
    </w:p>
    <w:p w:rsidR="007A0E0E" w:rsidRPr="007A0E0E" w:rsidRDefault="007A0E0E" w:rsidP="007A0E0E">
      <w:pPr>
        <w:pStyle w:val="NormalWeb"/>
        <w:numPr>
          <w:ilvl w:val="0"/>
          <w:numId w:val="14"/>
        </w:numPr>
        <w:ind w:left="426"/>
        <w:rPr>
          <w:color w:val="1F4E79" w:themeColor="accent1" w:themeShade="80"/>
          <w:sz w:val="28"/>
          <w:szCs w:val="28"/>
          <w:lang w:val="en-GB"/>
        </w:rPr>
      </w:pPr>
      <w:r w:rsidRPr="007A0E0E">
        <w:rPr>
          <w:rStyle w:val="lev"/>
          <w:color w:val="1F4E79" w:themeColor="accent1" w:themeShade="80"/>
          <w:sz w:val="28"/>
          <w:szCs w:val="28"/>
          <w:lang w:val="en-GB"/>
        </w:rPr>
        <w:t>Article/Chapter in an Edited Book</w:t>
      </w:r>
    </w:p>
    <w:p w:rsidR="00E65CD3" w:rsidRPr="007A0E0E" w:rsidRDefault="007A0E0E" w:rsidP="007A0E0E">
      <w:pPr>
        <w:pStyle w:val="NormalWeb"/>
        <w:rPr>
          <w:lang w:val="en-GB"/>
        </w:rPr>
      </w:pPr>
      <w:r w:rsidRPr="007A0E0E">
        <w:rPr>
          <w:rStyle w:val="lev"/>
          <w:lang w:val="en-GB"/>
        </w:rPr>
        <w:t xml:space="preserve">- </w:t>
      </w:r>
      <w:r w:rsidRPr="007A0E0E">
        <w:rPr>
          <w:rStyle w:val="Accentuation"/>
          <w:b/>
          <w:bCs/>
          <w:lang w:val="en-GB"/>
        </w:rPr>
        <w:t xml:space="preserve">use </w:t>
      </w:r>
      <w:r w:rsidRPr="007A0E0E">
        <w:rPr>
          <w:rStyle w:val="Accentuation"/>
          <w:b/>
          <w:bCs/>
          <w:u w:val="single"/>
          <w:lang w:val="en-GB"/>
        </w:rPr>
        <w:t>only</w:t>
      </w:r>
      <w:r w:rsidRPr="007A0E0E">
        <w:rPr>
          <w:rStyle w:val="Accentuation"/>
          <w:b/>
          <w:bCs/>
          <w:lang w:val="en-GB"/>
        </w:rPr>
        <w:t xml:space="preserve"> when it’s a article/chapter in a book with editor(s)</w:t>
      </w:r>
    </w:p>
    <w:tbl>
      <w:tblPr>
        <w:tblStyle w:val="TableauGrille5Fonc-Accentuation6"/>
        <w:tblpPr w:leftFromText="45" w:rightFromText="45" w:vertAnchor="text" w:tblpXSpec="center"/>
        <w:tblW w:w="0" w:type="auto"/>
        <w:tblLook w:val="04A0" w:firstRow="1" w:lastRow="0" w:firstColumn="1" w:lastColumn="0" w:noHBand="0" w:noVBand="1"/>
      </w:tblPr>
      <w:tblGrid>
        <w:gridCol w:w="1732"/>
        <w:gridCol w:w="7477"/>
      </w:tblGrid>
      <w:tr w:rsidR="00E65CD3" w:rsidRPr="00603FD3" w:rsidTr="00905E8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32" w:type="dxa"/>
            <w:vAlign w:val="center"/>
            <w:hideMark/>
          </w:tcPr>
          <w:p w:rsidR="00E65CD3" w:rsidRPr="00905E88" w:rsidRDefault="00E65CD3" w:rsidP="00905E88">
            <w:pPr>
              <w:pStyle w:val="NormalWeb"/>
              <w:jc w:val="center"/>
              <w:rPr>
                <w:b w:val="0"/>
                <w:bCs w:val="0"/>
                <w:sz w:val="20"/>
                <w:szCs w:val="20"/>
              </w:rPr>
            </w:pPr>
            <w:r w:rsidRPr="00905E88">
              <w:rPr>
                <w:rStyle w:val="lev"/>
                <w:b/>
                <w:bCs/>
                <w:sz w:val="20"/>
                <w:szCs w:val="20"/>
              </w:rPr>
              <w:t>General format:</w:t>
            </w:r>
          </w:p>
        </w:tc>
        <w:tc>
          <w:tcPr>
            <w:tcW w:w="7477" w:type="dxa"/>
            <w:hideMark/>
          </w:tcPr>
          <w:p w:rsidR="00E65CD3" w:rsidRPr="00905E88" w:rsidRDefault="00E65CD3" w:rsidP="00905E88">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905E88">
              <w:rPr>
                <w:rStyle w:val="lev"/>
                <w:b/>
                <w:bCs/>
                <w:sz w:val="20"/>
                <w:szCs w:val="20"/>
                <w:lang w:val="en-GB"/>
              </w:rPr>
              <w:t xml:space="preserve">Author(s) [of article/chapter]. (Year). Title of chapter: Subtitle. In Name of editor (Ed.), </w:t>
            </w:r>
            <w:r w:rsidRPr="00905E88">
              <w:rPr>
                <w:rStyle w:val="lev"/>
                <w:b/>
                <w:bCs/>
                <w:i/>
                <w:iCs/>
                <w:sz w:val="20"/>
                <w:szCs w:val="20"/>
                <w:lang w:val="en-GB"/>
              </w:rPr>
              <w:t>Title of book: Subtitle</w:t>
            </w:r>
            <w:r w:rsidRPr="00905E88">
              <w:rPr>
                <w:rStyle w:val="lev"/>
                <w:b/>
                <w:bCs/>
                <w:sz w:val="20"/>
                <w:szCs w:val="20"/>
                <w:lang w:val="en-GB"/>
              </w:rPr>
              <w:t xml:space="preserve"> (pages of article/chapter). </w:t>
            </w:r>
            <w:r w:rsidRPr="00905E88">
              <w:rPr>
                <w:rStyle w:val="lev"/>
                <w:b/>
                <w:bCs/>
                <w:sz w:val="20"/>
                <w:szCs w:val="20"/>
              </w:rPr>
              <w:t>Place of Publication: Publisher.</w:t>
            </w:r>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vAlign w:val="center"/>
            <w:hideMark/>
          </w:tcPr>
          <w:p w:rsidR="00E65CD3" w:rsidRPr="00905E88" w:rsidRDefault="00E65CD3" w:rsidP="00905E88">
            <w:pPr>
              <w:pStyle w:val="NormalWeb"/>
              <w:jc w:val="center"/>
              <w:rPr>
                <w:b w:val="0"/>
                <w:bCs w:val="0"/>
                <w:sz w:val="20"/>
                <w:szCs w:val="20"/>
              </w:rPr>
            </w:pPr>
            <w:r w:rsidRPr="00905E88">
              <w:rPr>
                <w:b w:val="0"/>
                <w:bCs w:val="0"/>
                <w:sz w:val="20"/>
                <w:szCs w:val="20"/>
              </w:rPr>
              <w:t>Example</w:t>
            </w:r>
          </w:p>
        </w:tc>
        <w:tc>
          <w:tcPr>
            <w:tcW w:w="7477" w:type="dxa"/>
            <w:hideMark/>
          </w:tcPr>
          <w:p w:rsidR="00E65CD3" w:rsidRPr="00905E88" w:rsidRDefault="00E65CD3" w:rsidP="00905E88">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Hartley, J. T., Harker J. O., &amp; Walsh, D. A. (1980). Contemporary issues and new directions in adult development of learning and memory. In L. W. Poon (Ed.), </w:t>
            </w:r>
            <w:r w:rsidRPr="00905E88">
              <w:rPr>
                <w:rStyle w:val="Accentuation"/>
                <w:sz w:val="20"/>
                <w:szCs w:val="20"/>
                <w:lang w:val="en-GB"/>
              </w:rPr>
              <w:t xml:space="preserve">Aging in the 1980s: Psychological issues </w:t>
            </w:r>
            <w:r w:rsidRPr="00905E88">
              <w:rPr>
                <w:sz w:val="20"/>
                <w:szCs w:val="20"/>
                <w:lang w:val="en-GB"/>
              </w:rPr>
              <w:t xml:space="preserve">(pp. 239-252). </w:t>
            </w:r>
            <w:r w:rsidRPr="00905E88">
              <w:rPr>
                <w:sz w:val="20"/>
                <w:szCs w:val="20"/>
              </w:rPr>
              <w:t>Washington, DC: American Psychological Association.</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732" w:type="dxa"/>
            <w:vAlign w:val="center"/>
            <w:hideMark/>
          </w:tcPr>
          <w:p w:rsidR="00E65CD3" w:rsidRPr="00905E88" w:rsidRDefault="00E65CD3" w:rsidP="00905E88">
            <w:pPr>
              <w:pStyle w:val="NormalWeb"/>
              <w:bidi/>
              <w:jc w:val="center"/>
              <w:rPr>
                <w:b w:val="0"/>
                <w:bCs w:val="0"/>
                <w:sz w:val="20"/>
                <w:szCs w:val="20"/>
              </w:rPr>
            </w:pPr>
            <w:r w:rsidRPr="00905E88">
              <w:rPr>
                <w:b w:val="0"/>
                <w:bCs w:val="0"/>
                <w:sz w:val="20"/>
                <w:szCs w:val="20"/>
                <w:rtl/>
              </w:rPr>
              <w:t>مثال</w:t>
            </w:r>
          </w:p>
        </w:tc>
        <w:tc>
          <w:tcPr>
            <w:tcW w:w="7477" w:type="dxa"/>
            <w:hideMark/>
          </w:tcPr>
          <w:p w:rsidR="00E65CD3" w:rsidRPr="00905E88" w:rsidRDefault="00E65CD3" w:rsidP="00905E88">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العتوم، عدنان. (2004). الذاكرة. في محمد الريماوي (محرر)، </w:t>
            </w:r>
            <w:r w:rsidRPr="00905E88">
              <w:rPr>
                <w:rStyle w:val="Accentuation"/>
                <w:sz w:val="20"/>
                <w:szCs w:val="20"/>
                <w:rtl/>
              </w:rPr>
              <w:t>علم النفس العام</w:t>
            </w:r>
            <w:r w:rsidRPr="00905E88">
              <w:rPr>
                <w:sz w:val="20"/>
                <w:szCs w:val="20"/>
                <w:rtl/>
              </w:rPr>
              <w:t xml:space="preserve"> (ص</w:t>
            </w:r>
            <w:r w:rsidRPr="00905E88">
              <w:rPr>
                <w:rFonts w:hint="cs"/>
                <w:sz w:val="20"/>
                <w:szCs w:val="20"/>
                <w:rtl/>
              </w:rPr>
              <w:t>.</w:t>
            </w:r>
            <w:r w:rsidRPr="00905E88">
              <w:rPr>
                <w:sz w:val="20"/>
                <w:szCs w:val="20"/>
                <w:rtl/>
              </w:rPr>
              <w:t xml:space="preserve"> 124-165). عمان، الأردن: دا</w:t>
            </w:r>
            <w:r w:rsidRPr="00905E88">
              <w:rPr>
                <w:rFonts w:hint="cs"/>
                <w:sz w:val="20"/>
                <w:szCs w:val="20"/>
                <w:rtl/>
              </w:rPr>
              <w:t xml:space="preserve">ر </w:t>
            </w:r>
            <w:r w:rsidRPr="00905E88">
              <w:rPr>
                <w:sz w:val="20"/>
                <w:szCs w:val="20"/>
                <w:rtl/>
              </w:rPr>
              <w:t>المسيرة.</w:t>
            </w:r>
          </w:p>
        </w:tc>
      </w:tr>
    </w:tbl>
    <w:p w:rsidR="00E65CD3" w:rsidRDefault="00E65CD3" w:rsidP="00E65CD3">
      <w:pPr>
        <w:tabs>
          <w:tab w:val="right" w:pos="426"/>
        </w:tabs>
        <w:rPr>
          <w:rStyle w:val="lev"/>
          <w:b w:val="0"/>
          <w:bCs w:val="0"/>
          <w:color w:val="FF9900"/>
          <w:rtl/>
        </w:rPr>
      </w:pPr>
    </w:p>
    <w:p w:rsidR="007A0E0E" w:rsidRPr="00C32659" w:rsidRDefault="007A0E0E" w:rsidP="007A0E0E">
      <w:pPr>
        <w:pStyle w:val="NormalWeb"/>
        <w:numPr>
          <w:ilvl w:val="0"/>
          <w:numId w:val="14"/>
        </w:numPr>
        <w:ind w:left="426"/>
        <w:rPr>
          <w:rStyle w:val="lev"/>
          <w:b w:val="0"/>
          <w:bCs w:val="0"/>
          <w:color w:val="FF9900"/>
          <w:sz w:val="28"/>
          <w:szCs w:val="28"/>
        </w:rPr>
      </w:pPr>
      <w:r w:rsidRPr="002F0090">
        <w:rPr>
          <w:color w:val="FF9900"/>
        </w:rPr>
        <w:t> </w:t>
      </w:r>
      <w:r w:rsidRPr="007A0E0E">
        <w:rPr>
          <w:rStyle w:val="lev"/>
          <w:color w:val="1F4E79" w:themeColor="accent1" w:themeShade="80"/>
          <w:sz w:val="28"/>
          <w:szCs w:val="28"/>
        </w:rPr>
        <w:t>Articles in a Reference Book</w:t>
      </w:r>
    </w:p>
    <w:tbl>
      <w:tblPr>
        <w:tblStyle w:val="TableauGrille5Fonc-Accentuation6"/>
        <w:tblpPr w:leftFromText="45" w:rightFromText="45" w:vertAnchor="text" w:horzAnchor="margin" w:tblpXSpec="center" w:tblpY="664"/>
        <w:tblW w:w="9634" w:type="dxa"/>
        <w:tblLook w:val="04A0" w:firstRow="1" w:lastRow="0" w:firstColumn="1" w:lastColumn="0" w:noHBand="0" w:noVBand="1"/>
      </w:tblPr>
      <w:tblGrid>
        <w:gridCol w:w="1389"/>
        <w:gridCol w:w="8245"/>
      </w:tblGrid>
      <w:tr w:rsidR="00C32659" w:rsidRPr="00603FD3" w:rsidTr="00905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Pr>
            </w:pPr>
            <w:r w:rsidRPr="00905E88">
              <w:rPr>
                <w:rStyle w:val="lev"/>
                <w:b/>
                <w:bCs/>
                <w:sz w:val="20"/>
                <w:szCs w:val="20"/>
              </w:rPr>
              <w:t>General format (print):</w:t>
            </w:r>
          </w:p>
          <w:p w:rsidR="00C32659" w:rsidRPr="00905E88" w:rsidRDefault="00C32659" w:rsidP="00C32659">
            <w:pPr>
              <w:pStyle w:val="NormalWeb"/>
              <w:jc w:val="center"/>
              <w:rPr>
                <w:b w:val="0"/>
                <w:bCs w:val="0"/>
                <w:sz w:val="20"/>
                <w:szCs w:val="20"/>
              </w:rPr>
            </w:pPr>
          </w:p>
        </w:tc>
        <w:tc>
          <w:tcPr>
            <w:tcW w:w="8245" w:type="dxa"/>
            <w:vAlign w:val="center"/>
            <w:hideMark/>
          </w:tcPr>
          <w:p w:rsidR="00C32659" w:rsidRPr="00905E88" w:rsidRDefault="00C32659" w:rsidP="00C32659">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p>
          <w:tbl>
            <w:tblPr>
              <w:tblW w:w="0" w:type="auto"/>
              <w:tblCellSpacing w:w="0" w:type="dxa"/>
              <w:tblCellMar>
                <w:left w:w="0" w:type="dxa"/>
                <w:right w:w="0" w:type="dxa"/>
              </w:tblCellMar>
              <w:tblLook w:val="04A0" w:firstRow="1" w:lastRow="0" w:firstColumn="1" w:lastColumn="0" w:noHBand="0" w:noVBand="1"/>
            </w:tblPr>
            <w:tblGrid>
              <w:gridCol w:w="7172"/>
            </w:tblGrid>
            <w:tr w:rsidR="00C32659" w:rsidRPr="00905E88" w:rsidTr="006D7327">
              <w:trPr>
                <w:trHeight w:val="1365"/>
                <w:tblCellSpacing w:w="0" w:type="dxa"/>
              </w:trPr>
              <w:tc>
                <w:tcPr>
                  <w:tcW w:w="0" w:type="auto"/>
                  <w:tcBorders>
                    <w:bottom w:val="single" w:sz="4" w:space="0" w:color="FFD966"/>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172"/>
                  </w:tblGrid>
                  <w:tr w:rsidR="00C32659" w:rsidRPr="00905E88" w:rsidTr="006D7327">
                    <w:trPr>
                      <w:tblCellSpacing w:w="0" w:type="dxa"/>
                    </w:trPr>
                    <w:tc>
                      <w:tcPr>
                        <w:tcW w:w="0" w:type="auto"/>
                        <w:vAlign w:val="center"/>
                        <w:hideMark/>
                      </w:tcPr>
                      <w:p w:rsidR="00C32659" w:rsidRPr="00905E88" w:rsidRDefault="00C32659" w:rsidP="00C32659">
                        <w:pPr>
                          <w:pStyle w:val="NormalWeb"/>
                          <w:framePr w:hSpace="45" w:wrap="around" w:vAnchor="text" w:hAnchor="margin" w:xAlign="center" w:y="664"/>
                          <w:rPr>
                            <w:b/>
                            <w:bCs/>
                            <w:color w:val="FFFFFF"/>
                            <w:sz w:val="20"/>
                            <w:szCs w:val="20"/>
                            <w:highlight w:val="red"/>
                            <w:lang w:val="en-GB"/>
                          </w:rPr>
                        </w:pPr>
                        <w:r w:rsidRPr="00905E88">
                          <w:rPr>
                            <w:b/>
                            <w:bCs/>
                            <w:color w:val="FFFFFF"/>
                            <w:sz w:val="20"/>
                            <w:szCs w:val="20"/>
                            <w:highlight w:val="red"/>
                            <w:lang w:val="en-GB"/>
                          </w:rPr>
                          <w:t>Do NOT put the editor’s name as the author when citing articles in a reference book</w:t>
                        </w:r>
                      </w:p>
                    </w:tc>
                  </w:tr>
                </w:tbl>
                <w:p w:rsidR="00C32659" w:rsidRPr="00905E88" w:rsidRDefault="00C32659" w:rsidP="00C32659">
                  <w:pPr>
                    <w:framePr w:hSpace="45" w:wrap="around" w:vAnchor="text" w:hAnchor="margin" w:xAlign="center" w:y="664"/>
                    <w:rPr>
                      <w:b/>
                      <w:bCs/>
                      <w:color w:val="FFFFFF"/>
                      <w:sz w:val="20"/>
                      <w:szCs w:val="20"/>
                      <w:highlight w:val="red"/>
                      <w:lang w:val="en-GB"/>
                    </w:rPr>
                  </w:pPr>
                </w:p>
              </w:tc>
            </w:tr>
          </w:tbl>
          <w:p w:rsidR="00C32659" w:rsidRPr="00905E88" w:rsidRDefault="00C32659" w:rsidP="00C3265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05E88">
              <w:rPr>
                <w:rStyle w:val="lev"/>
                <w:rFonts w:ascii="Times New Roman" w:hAnsi="Times New Roman" w:cs="Times New Roman"/>
                <w:b/>
                <w:bCs/>
                <w:lang w:val="en-GB"/>
              </w:rPr>
              <w:t xml:space="preserve">Author(s). (Year). Title of article/entry: Subtitle. In </w:t>
            </w:r>
            <w:r w:rsidRPr="00905E88">
              <w:rPr>
                <w:rStyle w:val="Accentuation"/>
                <w:rFonts w:ascii="Times New Roman" w:hAnsi="Times New Roman" w:cs="Times New Roman"/>
                <w:b w:val="0"/>
                <w:bCs w:val="0"/>
                <w:lang w:val="en-GB"/>
              </w:rPr>
              <w:t>Title of encyclopedia</w:t>
            </w:r>
            <w:r w:rsidRPr="00905E88">
              <w:rPr>
                <w:rStyle w:val="lev"/>
                <w:rFonts w:ascii="Times New Roman" w:hAnsi="Times New Roman" w:cs="Times New Roman"/>
                <w:b/>
                <w:bCs/>
                <w:lang w:val="en-GB"/>
              </w:rPr>
              <w:t xml:space="preserve"> (Volume, pages).</w:t>
            </w:r>
            <w:r w:rsidRPr="00905E88">
              <w:rPr>
                <w:rStyle w:val="lev"/>
                <w:rFonts w:ascii="Times New Roman" w:hAnsi="Times New Roman" w:cs="Times New Roman"/>
                <w:b/>
                <w:bCs/>
                <w:rtl/>
              </w:rPr>
              <w:t xml:space="preserve"> </w:t>
            </w:r>
            <w:r w:rsidRPr="00905E88">
              <w:rPr>
                <w:rStyle w:val="lev"/>
                <w:rFonts w:ascii="Times New Roman" w:hAnsi="Times New Roman" w:cs="Times New Roman"/>
                <w:b/>
                <w:bCs/>
              </w:rPr>
              <w:t>Place of Publication: Publisher.</w:t>
            </w:r>
          </w:p>
          <w:p w:rsidR="00C32659" w:rsidRPr="00905E88" w:rsidRDefault="00C32659" w:rsidP="00C32659">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32659"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Pr>
              <w:t>With author</w:t>
            </w:r>
          </w:p>
        </w:tc>
        <w:tc>
          <w:tcPr>
            <w:tcW w:w="8245" w:type="dxa"/>
            <w:vAlign w:val="center"/>
            <w:hideMark/>
          </w:tcPr>
          <w:p w:rsidR="00C32659" w:rsidRPr="00905E88" w:rsidRDefault="00C32659" w:rsidP="00C32659">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Moore, C. (1991). Mass spectrometry. In </w:t>
            </w:r>
            <w:r w:rsidRPr="00905E88">
              <w:rPr>
                <w:rStyle w:val="Accentuation"/>
                <w:sz w:val="20"/>
                <w:szCs w:val="20"/>
                <w:lang w:val="en-GB"/>
              </w:rPr>
              <w:t>Encyclopedia of</w:t>
            </w:r>
            <w:r w:rsidRPr="00905E88">
              <w:rPr>
                <w:rStyle w:val="Accentuation"/>
                <w:rFonts w:hint="cs"/>
                <w:sz w:val="20"/>
                <w:szCs w:val="20"/>
                <w:rtl/>
              </w:rPr>
              <w:t xml:space="preserve"> </w:t>
            </w:r>
            <w:r w:rsidRPr="00905E88">
              <w:rPr>
                <w:rStyle w:val="Accentuation"/>
                <w:sz w:val="20"/>
                <w:szCs w:val="20"/>
                <w:lang w:val="en-GB"/>
              </w:rPr>
              <w:t xml:space="preserve">chemical technology </w:t>
            </w:r>
            <w:r w:rsidRPr="00905E88">
              <w:rPr>
                <w:sz w:val="20"/>
                <w:szCs w:val="20"/>
                <w:lang w:val="en-GB"/>
              </w:rPr>
              <w:t>(4th ed., Vol. 15,</w:t>
            </w:r>
            <w:r w:rsidRPr="00905E88">
              <w:rPr>
                <w:rFonts w:hint="cs"/>
                <w:sz w:val="20"/>
                <w:szCs w:val="20"/>
                <w:rtl/>
              </w:rPr>
              <w:t xml:space="preserve"> </w:t>
            </w:r>
            <w:r w:rsidRPr="00905E88">
              <w:rPr>
                <w:sz w:val="20"/>
                <w:szCs w:val="20"/>
                <w:lang w:val="en-GB"/>
              </w:rPr>
              <w:t xml:space="preserve">pp. 1071-1094). </w:t>
            </w:r>
            <w:r w:rsidRPr="00905E88">
              <w:rPr>
                <w:sz w:val="20"/>
                <w:szCs w:val="20"/>
              </w:rPr>
              <w:t>New York: Wiley.</w:t>
            </w:r>
          </w:p>
        </w:tc>
      </w:tr>
      <w:tr w:rsidR="00C32659" w:rsidRPr="00363FBC" w:rsidTr="00905E88">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Pr>
              <w:t>No author</w:t>
            </w:r>
          </w:p>
        </w:tc>
        <w:tc>
          <w:tcPr>
            <w:tcW w:w="8245" w:type="dxa"/>
            <w:vAlign w:val="center"/>
            <w:hideMark/>
          </w:tcPr>
          <w:p w:rsidR="00C32659" w:rsidRPr="00905E88" w:rsidRDefault="00C32659" w:rsidP="00C32659">
            <w:pPr>
              <w:pStyle w:val="NormalWeb"/>
              <w:cnfStyle w:val="000000000000" w:firstRow="0" w:lastRow="0" w:firstColumn="0" w:lastColumn="0" w:oddVBand="0" w:evenVBand="0" w:oddHBand="0" w:evenHBand="0" w:firstRowFirstColumn="0" w:firstRowLastColumn="0" w:lastRowFirstColumn="0" w:lastRowLastColumn="0"/>
              <w:rPr>
                <w:sz w:val="20"/>
                <w:szCs w:val="20"/>
                <w:lang w:val="en-GB"/>
              </w:rPr>
            </w:pPr>
            <w:r w:rsidRPr="00905E88">
              <w:rPr>
                <w:sz w:val="20"/>
                <w:szCs w:val="20"/>
                <w:lang w:val="en-GB"/>
              </w:rPr>
              <w:t xml:space="preserve">Diabetes. (1997). In </w:t>
            </w:r>
            <w:r w:rsidRPr="00905E88">
              <w:rPr>
                <w:rStyle w:val="Accentuation"/>
                <w:sz w:val="20"/>
                <w:szCs w:val="20"/>
                <w:lang w:val="en-GB"/>
              </w:rPr>
              <w:t>The World Book encyclopedia</w:t>
            </w:r>
            <w:r w:rsidRPr="00905E88">
              <w:rPr>
                <w:sz w:val="20"/>
                <w:szCs w:val="20"/>
                <w:lang w:val="en-GB"/>
              </w:rPr>
              <w:t xml:space="preserve"> (Vol. 4, pp. 70-91). London: World Book, Inc.</w:t>
            </w:r>
          </w:p>
        </w:tc>
      </w:tr>
      <w:tr w:rsidR="00C32659"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tl/>
              </w:rPr>
              <w:t>بدون مؤلف</w:t>
            </w:r>
          </w:p>
        </w:tc>
        <w:tc>
          <w:tcPr>
            <w:tcW w:w="8245" w:type="dxa"/>
            <w:vAlign w:val="center"/>
            <w:hideMark/>
          </w:tcPr>
          <w:p w:rsidR="00C32659" w:rsidRPr="00905E88" w:rsidRDefault="00C32659" w:rsidP="00C32659">
            <w:pPr>
              <w:pStyle w:val="NormalWeb"/>
              <w:bidi/>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rtl/>
              </w:rPr>
              <w:t xml:space="preserve">المكتبات في الإمارات العربية المتحدة. (2003). في </w:t>
            </w:r>
            <w:r w:rsidRPr="00905E88">
              <w:rPr>
                <w:rStyle w:val="Accentuation"/>
                <w:sz w:val="20"/>
                <w:szCs w:val="20"/>
                <w:rtl/>
              </w:rPr>
              <w:t xml:space="preserve">دائرة المعارف العربية في علوم الكتب </w:t>
            </w:r>
            <w:r w:rsidRPr="00905E88">
              <w:rPr>
                <w:rStyle w:val="Accentuation"/>
                <w:rFonts w:hint="cs"/>
                <w:sz w:val="20"/>
                <w:szCs w:val="20"/>
                <w:rtl/>
              </w:rPr>
              <w:t>و</w:t>
            </w:r>
            <w:r w:rsidRPr="00905E88">
              <w:rPr>
                <w:rStyle w:val="Accentuation"/>
                <w:sz w:val="20"/>
                <w:szCs w:val="20"/>
                <w:rtl/>
              </w:rPr>
              <w:t xml:space="preserve">المكتبات </w:t>
            </w:r>
            <w:r w:rsidRPr="00905E88">
              <w:rPr>
                <w:rStyle w:val="Accentuation"/>
                <w:rFonts w:hint="cs"/>
                <w:sz w:val="20"/>
                <w:szCs w:val="20"/>
                <w:rtl/>
              </w:rPr>
              <w:t>و</w:t>
            </w:r>
            <w:r w:rsidRPr="00905E88">
              <w:rPr>
                <w:rStyle w:val="Accentuation"/>
                <w:sz w:val="20"/>
                <w:szCs w:val="20"/>
                <w:rtl/>
              </w:rPr>
              <w:t>المعلومات</w:t>
            </w:r>
            <w:r w:rsidRPr="00905E88">
              <w:rPr>
                <w:sz w:val="20"/>
                <w:szCs w:val="20"/>
                <w:rtl/>
              </w:rPr>
              <w:t xml:space="preserve"> (المجلد</w:t>
            </w:r>
            <w:r w:rsidRPr="00905E88">
              <w:rPr>
                <w:rFonts w:hint="cs"/>
                <w:sz w:val="20"/>
                <w:szCs w:val="20"/>
                <w:rtl/>
              </w:rPr>
              <w:t xml:space="preserve"> </w:t>
            </w:r>
            <w:r w:rsidRPr="00905E88">
              <w:rPr>
                <w:sz w:val="20"/>
                <w:szCs w:val="20"/>
                <w:rtl/>
              </w:rPr>
              <w:t>7، ص. 9-151). القاهرة، مصر: الدار المصرية اللبنانية.</w:t>
            </w:r>
          </w:p>
        </w:tc>
      </w:tr>
      <w:tr w:rsidR="00C32659" w:rsidRPr="00603FD3" w:rsidTr="00905E88">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Pr>
            </w:pPr>
            <w:r w:rsidRPr="00905E88">
              <w:rPr>
                <w:rStyle w:val="lev"/>
                <w:b/>
                <w:bCs/>
                <w:sz w:val="20"/>
                <w:szCs w:val="20"/>
              </w:rPr>
              <w:t>General format (electronic):</w:t>
            </w:r>
          </w:p>
        </w:tc>
        <w:tc>
          <w:tcPr>
            <w:tcW w:w="8245" w:type="dxa"/>
            <w:vAlign w:val="center"/>
            <w:hideMark/>
          </w:tcPr>
          <w:p w:rsidR="00C32659" w:rsidRPr="00905E88" w:rsidRDefault="00C32659" w:rsidP="00C32659">
            <w:pPr>
              <w:pStyle w:val="NormalWeb"/>
              <w:cnfStyle w:val="000000000000" w:firstRow="0" w:lastRow="0" w:firstColumn="0" w:lastColumn="0" w:oddVBand="0" w:evenVBand="0" w:oddHBand="0" w:evenHBand="0" w:firstRowFirstColumn="0" w:firstRowLastColumn="0" w:lastRowFirstColumn="0" w:lastRowLastColumn="0"/>
              <w:rPr>
                <w:color w:val="FFFFFF"/>
                <w:sz w:val="20"/>
                <w:szCs w:val="20"/>
              </w:rPr>
            </w:pPr>
            <w:r w:rsidRPr="00905E88">
              <w:rPr>
                <w:rStyle w:val="lev"/>
                <w:color w:val="000000" w:themeColor="text1"/>
                <w:sz w:val="20"/>
                <w:szCs w:val="20"/>
                <w:lang w:val="en-GB"/>
              </w:rPr>
              <w:t xml:space="preserve">Author(s). (Year). Title of article/entry: Subtitle. In </w:t>
            </w:r>
            <w:r w:rsidRPr="00905E88">
              <w:rPr>
                <w:rStyle w:val="Accentuation"/>
                <w:color w:val="000000" w:themeColor="text1"/>
                <w:sz w:val="20"/>
                <w:szCs w:val="20"/>
                <w:lang w:val="en-GB"/>
              </w:rPr>
              <w:t>Title of online encyclopedia</w:t>
            </w:r>
            <w:r w:rsidRPr="00905E88">
              <w:rPr>
                <w:rStyle w:val="lev"/>
                <w:color w:val="000000" w:themeColor="text1"/>
                <w:sz w:val="20"/>
                <w:szCs w:val="20"/>
                <w:lang w:val="en-GB"/>
              </w:rPr>
              <w:t xml:space="preserve">. </w:t>
            </w:r>
            <w:r w:rsidRPr="00905E88">
              <w:rPr>
                <w:rStyle w:val="lev"/>
                <w:color w:val="000000" w:themeColor="text1"/>
                <w:sz w:val="20"/>
                <w:szCs w:val="20"/>
              </w:rPr>
              <w:t>Retrieved from URL of web site</w:t>
            </w:r>
          </w:p>
        </w:tc>
      </w:tr>
      <w:tr w:rsidR="00C32659"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Pr>
              <w:t>No author</w:t>
            </w:r>
          </w:p>
        </w:tc>
        <w:tc>
          <w:tcPr>
            <w:tcW w:w="8245" w:type="dxa"/>
            <w:vAlign w:val="center"/>
            <w:hideMark/>
          </w:tcPr>
          <w:p w:rsidR="00C32659" w:rsidRPr="00905E88" w:rsidRDefault="00C32659" w:rsidP="00C32659">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Boss brass. (2009). In </w:t>
            </w:r>
            <w:r w:rsidRPr="00905E88">
              <w:rPr>
                <w:rStyle w:val="Accentuation"/>
                <w:sz w:val="20"/>
                <w:szCs w:val="20"/>
                <w:lang w:val="en-GB"/>
              </w:rPr>
              <w:t xml:space="preserve">Encyclopedia of music in Canada. </w:t>
            </w:r>
            <w:r w:rsidRPr="00905E88">
              <w:rPr>
                <w:sz w:val="20"/>
                <w:szCs w:val="20"/>
                <w:lang w:val="en-GB"/>
              </w:rPr>
              <w:t xml:space="preserve">Retrieved from </w:t>
            </w:r>
            <w:hyperlink r:id="rId12" w:history="1">
              <w:r w:rsidRPr="00905E88">
                <w:rPr>
                  <w:rStyle w:val="Lienhypertexte"/>
                  <w:sz w:val="20"/>
                  <w:szCs w:val="20"/>
                  <w:lang w:val="en-GB"/>
                </w:rPr>
                <w:t>http://www.thecanadianencyclopedia.com/index.cfm?PgNm=TCE&amp;Params=U1ARTU0000367</w:t>
              </w:r>
            </w:hyperlink>
          </w:p>
        </w:tc>
      </w:tr>
      <w:tr w:rsidR="00C32659" w:rsidRPr="00603FD3" w:rsidTr="00905E88">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tl/>
              </w:rPr>
              <w:t>بدون مؤلف</w:t>
            </w:r>
          </w:p>
        </w:tc>
        <w:tc>
          <w:tcPr>
            <w:tcW w:w="8245" w:type="dxa"/>
            <w:vAlign w:val="center"/>
            <w:hideMark/>
          </w:tcPr>
          <w:p w:rsidR="00C32659" w:rsidRPr="00905E88" w:rsidRDefault="00C32659" w:rsidP="00C32659">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الجاحظ. (2012). في </w:t>
            </w:r>
            <w:r w:rsidRPr="00905E88">
              <w:rPr>
                <w:rStyle w:val="Accentuation"/>
                <w:sz w:val="20"/>
                <w:szCs w:val="20"/>
                <w:rtl/>
              </w:rPr>
              <w:t>الموسوعة العربية</w:t>
            </w:r>
            <w:r w:rsidRPr="00905E88">
              <w:rPr>
                <w:sz w:val="20"/>
                <w:szCs w:val="20"/>
                <w:rtl/>
              </w:rPr>
              <w:t>. تم الاسترجاع من الرابط</w:t>
            </w:r>
            <w:r w:rsidRPr="00905E88">
              <w:rPr>
                <w:rFonts w:hint="cs"/>
                <w:sz w:val="20"/>
                <w:szCs w:val="20"/>
                <w:rtl/>
              </w:rPr>
              <w:t xml:space="preserve"> التالي:</w:t>
            </w:r>
          </w:p>
          <w:p w:rsidR="00C32659" w:rsidRPr="00905E88" w:rsidRDefault="00C32659" w:rsidP="00C326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hyperlink r:id="rId13" w:history="1">
              <w:r w:rsidRPr="00905E88">
                <w:rPr>
                  <w:rStyle w:val="Lienhypertexte"/>
                  <w:rFonts w:ascii="Times New Roman" w:hAnsi="Times New Roman" w:cs="Times New Roman"/>
                </w:rPr>
                <w:t>http://www.arab-ency.com/index.php?module=pnEncyclopedia&amp;func=display_term&amp;id=15554&amp;vid=9</w:t>
              </w:r>
            </w:hyperlink>
          </w:p>
        </w:tc>
      </w:tr>
      <w:tr w:rsidR="00C32659"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C32659" w:rsidRPr="00905E88" w:rsidRDefault="00C32659" w:rsidP="00C32659">
            <w:pPr>
              <w:pStyle w:val="NormalWeb"/>
              <w:jc w:val="center"/>
              <w:rPr>
                <w:b w:val="0"/>
                <w:bCs w:val="0"/>
                <w:sz w:val="20"/>
                <w:szCs w:val="20"/>
                <w:rtl/>
              </w:rPr>
            </w:pPr>
            <w:r w:rsidRPr="00905E88">
              <w:rPr>
                <w:b w:val="0"/>
                <w:bCs w:val="0"/>
                <w:sz w:val="20"/>
                <w:szCs w:val="20"/>
              </w:rPr>
              <w:t>With author</w:t>
            </w:r>
          </w:p>
        </w:tc>
        <w:tc>
          <w:tcPr>
            <w:tcW w:w="8245" w:type="dxa"/>
            <w:vAlign w:val="center"/>
            <w:hideMark/>
          </w:tcPr>
          <w:p w:rsidR="00C32659" w:rsidRPr="00905E88" w:rsidRDefault="00C32659" w:rsidP="00C32659">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Tuccinardi, R. (1999). Athena. In </w:t>
            </w:r>
            <w:r w:rsidRPr="00905E88">
              <w:rPr>
                <w:rStyle w:val="Accentuation"/>
                <w:sz w:val="20"/>
                <w:szCs w:val="20"/>
                <w:lang w:val="en-GB"/>
              </w:rPr>
              <w:t>Encyclopedia mythica</w:t>
            </w:r>
            <w:r w:rsidRPr="00905E88">
              <w:rPr>
                <w:sz w:val="20"/>
                <w:szCs w:val="20"/>
                <w:lang w:val="en-GB"/>
              </w:rPr>
              <w:t xml:space="preserve">. Retrieved from </w:t>
            </w:r>
            <w:hyperlink r:id="rId14" w:history="1">
              <w:r w:rsidRPr="00905E88">
                <w:rPr>
                  <w:rStyle w:val="Lienhypertexte"/>
                  <w:sz w:val="20"/>
                  <w:szCs w:val="20"/>
                  <w:lang w:val="en-GB"/>
                </w:rPr>
                <w:t>http://www.pantheon.org/articles/a/athena.html</w:t>
              </w:r>
            </w:hyperlink>
          </w:p>
        </w:tc>
      </w:tr>
    </w:tbl>
    <w:p w:rsidR="00C32659" w:rsidRPr="00C32659" w:rsidRDefault="00C32659" w:rsidP="00905E88">
      <w:pPr>
        <w:pStyle w:val="NormalWeb"/>
        <w:rPr>
          <w:color w:val="FF9900"/>
          <w:sz w:val="28"/>
          <w:szCs w:val="28"/>
          <w:lang w:val="en-GB"/>
        </w:rPr>
      </w:pPr>
    </w:p>
    <w:p w:rsidR="00C32659" w:rsidRPr="00737432" w:rsidRDefault="00C32659" w:rsidP="00905E88">
      <w:pPr>
        <w:pStyle w:val="NormalWeb"/>
        <w:spacing w:before="360" w:beforeAutospacing="0"/>
        <w:rPr>
          <w:rStyle w:val="lev"/>
          <w:b w:val="0"/>
          <w:bCs w:val="0"/>
          <w:color w:val="1F4E79" w:themeColor="accent1" w:themeShade="80"/>
          <w:sz w:val="28"/>
          <w:szCs w:val="28"/>
          <w:lang w:val="en-GB"/>
        </w:rPr>
      </w:pPr>
    </w:p>
    <w:p w:rsidR="00E65CD3" w:rsidRPr="00C32659" w:rsidRDefault="007A0E0E" w:rsidP="007A0E0E">
      <w:pPr>
        <w:pStyle w:val="NormalWeb"/>
        <w:numPr>
          <w:ilvl w:val="0"/>
          <w:numId w:val="14"/>
        </w:numPr>
        <w:spacing w:before="360" w:beforeAutospacing="0"/>
        <w:ind w:left="425"/>
        <w:rPr>
          <w:rStyle w:val="lev"/>
          <w:b w:val="0"/>
          <w:bCs w:val="0"/>
          <w:color w:val="1F4E79" w:themeColor="accent1" w:themeShade="80"/>
          <w:sz w:val="28"/>
          <w:szCs w:val="28"/>
        </w:rPr>
      </w:pPr>
      <w:r w:rsidRPr="007A0E0E">
        <w:rPr>
          <w:rStyle w:val="lev"/>
          <w:color w:val="1F4E79" w:themeColor="accent1" w:themeShade="80"/>
          <w:sz w:val="28"/>
          <w:szCs w:val="28"/>
        </w:rPr>
        <w:t>Newspaper Articles</w:t>
      </w:r>
    </w:p>
    <w:tbl>
      <w:tblPr>
        <w:tblStyle w:val="TableauGrille5Fonc-Accentuation6"/>
        <w:tblpPr w:leftFromText="45" w:rightFromText="45" w:vertAnchor="text"/>
        <w:tblW w:w="9634" w:type="dxa"/>
        <w:tblLook w:val="04A0" w:firstRow="1" w:lastRow="0" w:firstColumn="1" w:lastColumn="0" w:noHBand="0" w:noVBand="1"/>
      </w:tblPr>
      <w:tblGrid>
        <w:gridCol w:w="2055"/>
        <w:gridCol w:w="7579"/>
      </w:tblGrid>
      <w:tr w:rsidR="00C32659" w:rsidRPr="00363FBC" w:rsidTr="00905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Pr>
            </w:pPr>
            <w:r w:rsidRPr="00905E88">
              <w:rPr>
                <w:rStyle w:val="lev"/>
                <w:b/>
                <w:bCs/>
                <w:sz w:val="20"/>
                <w:szCs w:val="20"/>
              </w:rPr>
              <w:t>General format (print):</w:t>
            </w:r>
          </w:p>
        </w:tc>
        <w:tc>
          <w:tcPr>
            <w:tcW w:w="7579" w:type="dxa"/>
            <w:hideMark/>
          </w:tcPr>
          <w:p w:rsidR="00C32659" w:rsidRPr="00905E88" w:rsidRDefault="00C3265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905E88">
              <w:rPr>
                <w:rStyle w:val="lev"/>
                <w:b/>
                <w:bCs/>
                <w:sz w:val="20"/>
                <w:szCs w:val="20"/>
                <w:lang w:val="en-GB"/>
              </w:rPr>
              <w:t xml:space="preserve">Author(s). (Year, Month Day). Title of article: Subtitle. </w:t>
            </w:r>
            <w:r w:rsidRPr="00905E88">
              <w:rPr>
                <w:rStyle w:val="lev"/>
                <w:b/>
                <w:bCs/>
                <w:i/>
                <w:iCs/>
                <w:sz w:val="20"/>
                <w:szCs w:val="20"/>
                <w:lang w:val="en-GB"/>
              </w:rPr>
              <w:t>Title of Newspaper</w:t>
            </w:r>
            <w:r w:rsidRPr="00905E88">
              <w:rPr>
                <w:rStyle w:val="lev"/>
                <w:b/>
                <w:bCs/>
                <w:sz w:val="20"/>
                <w:szCs w:val="20"/>
                <w:lang w:val="en-GB"/>
              </w:rPr>
              <w:t>,</w:t>
            </w:r>
            <w:r w:rsidRPr="00905E88">
              <w:rPr>
                <w:b w:val="0"/>
                <w:bCs w:val="0"/>
                <w:sz w:val="20"/>
                <w:szCs w:val="20"/>
                <w:lang w:val="en-GB"/>
              </w:rPr>
              <w:br/>
            </w:r>
            <w:r w:rsidRPr="00905E88">
              <w:rPr>
                <w:rStyle w:val="lev"/>
                <w:b/>
                <w:bCs/>
                <w:sz w:val="20"/>
                <w:szCs w:val="20"/>
                <w:lang w:val="en-GB"/>
              </w:rPr>
              <w:t>p. page range.</w:t>
            </w:r>
          </w:p>
        </w:tc>
      </w:tr>
      <w:tr w:rsidR="00C32659"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Pr>
              <w:t>With author</w:t>
            </w:r>
          </w:p>
        </w:tc>
        <w:tc>
          <w:tcPr>
            <w:tcW w:w="7579" w:type="dxa"/>
            <w:hideMark/>
          </w:tcPr>
          <w:p w:rsidR="00C32659" w:rsidRPr="00905E88" w:rsidRDefault="00C3265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Jefferson, G. (1998, August 12). Microsoft to face lengthy court battle. </w:t>
            </w:r>
            <w:r w:rsidRPr="00905E88">
              <w:rPr>
                <w:rStyle w:val="Accentuation"/>
                <w:sz w:val="20"/>
                <w:szCs w:val="20"/>
              </w:rPr>
              <w:t>Herald International</w:t>
            </w:r>
            <w:r w:rsidRPr="00905E88">
              <w:rPr>
                <w:sz w:val="20"/>
                <w:szCs w:val="20"/>
              </w:rPr>
              <w:t>,</w:t>
            </w:r>
            <w:r w:rsidRPr="00905E88">
              <w:rPr>
                <w:rFonts w:hint="cs"/>
                <w:sz w:val="20"/>
                <w:szCs w:val="20"/>
                <w:rtl/>
              </w:rPr>
              <w:t xml:space="preserve"> </w:t>
            </w:r>
            <w:r w:rsidRPr="00905E88">
              <w:rPr>
                <w:sz w:val="20"/>
                <w:szCs w:val="20"/>
              </w:rPr>
              <w:t>p. A1.</w:t>
            </w:r>
          </w:p>
        </w:tc>
      </w:tr>
      <w:tr w:rsidR="00C32659" w:rsidRPr="00603FD3" w:rsidTr="00905E88">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bidi/>
              <w:jc w:val="center"/>
              <w:rPr>
                <w:b w:val="0"/>
                <w:bCs w:val="0"/>
                <w:sz w:val="20"/>
                <w:szCs w:val="20"/>
              </w:rPr>
            </w:pPr>
            <w:r w:rsidRPr="00905E88">
              <w:rPr>
                <w:b w:val="0"/>
                <w:bCs w:val="0"/>
                <w:sz w:val="20"/>
                <w:szCs w:val="20"/>
                <w:rtl/>
              </w:rPr>
              <w:t>مع مؤلف</w:t>
            </w:r>
          </w:p>
        </w:tc>
        <w:tc>
          <w:tcPr>
            <w:tcW w:w="7579" w:type="dxa"/>
            <w:hideMark/>
          </w:tcPr>
          <w:p w:rsidR="00C32659" w:rsidRPr="00905E88" w:rsidRDefault="00C3265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ديفز، دنيس جونسون. (2014، فبراير 24). مأساة تسليم مفاتيح غرناطة. </w:t>
            </w:r>
            <w:r w:rsidRPr="00905E88">
              <w:rPr>
                <w:rStyle w:val="Accentuation"/>
                <w:sz w:val="20"/>
                <w:szCs w:val="20"/>
                <w:rtl/>
              </w:rPr>
              <w:t>البيان</w:t>
            </w:r>
            <w:r w:rsidRPr="00905E88">
              <w:rPr>
                <w:sz w:val="20"/>
                <w:szCs w:val="20"/>
                <w:rtl/>
              </w:rPr>
              <w:t>، ص. 34.</w:t>
            </w:r>
          </w:p>
        </w:tc>
      </w:tr>
      <w:tr w:rsidR="00C32659"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tl/>
              </w:rPr>
            </w:pPr>
            <w:r w:rsidRPr="00905E88">
              <w:rPr>
                <w:b w:val="0"/>
                <w:bCs w:val="0"/>
                <w:sz w:val="20"/>
                <w:szCs w:val="20"/>
              </w:rPr>
              <w:t>No author</w:t>
            </w:r>
          </w:p>
        </w:tc>
        <w:tc>
          <w:tcPr>
            <w:tcW w:w="7579" w:type="dxa"/>
            <w:hideMark/>
          </w:tcPr>
          <w:p w:rsidR="00C32659" w:rsidRPr="00905E88" w:rsidRDefault="00C3265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Food firm helps lift Saudi shares. (2009, October 11). </w:t>
            </w:r>
            <w:r w:rsidRPr="00905E88">
              <w:rPr>
                <w:rStyle w:val="Accentuation"/>
                <w:sz w:val="20"/>
                <w:szCs w:val="20"/>
                <w:lang w:val="en-GB"/>
              </w:rPr>
              <w:t>The National</w:t>
            </w:r>
            <w:r w:rsidRPr="00905E88">
              <w:rPr>
                <w:sz w:val="20"/>
                <w:szCs w:val="20"/>
                <w:lang w:val="en-GB"/>
              </w:rPr>
              <w:t>, p. B2.</w:t>
            </w:r>
          </w:p>
        </w:tc>
      </w:tr>
      <w:tr w:rsidR="00C32659" w:rsidRPr="00603FD3" w:rsidTr="00905E88">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Pr>
            </w:pPr>
            <w:r w:rsidRPr="00905E88">
              <w:rPr>
                <w:rStyle w:val="lev"/>
                <w:b/>
                <w:bCs/>
                <w:sz w:val="20"/>
                <w:szCs w:val="20"/>
              </w:rPr>
              <w:t>General format (electronic):</w:t>
            </w:r>
          </w:p>
        </w:tc>
        <w:tc>
          <w:tcPr>
            <w:tcW w:w="7579" w:type="dxa"/>
            <w:hideMark/>
          </w:tcPr>
          <w:p w:rsidR="00C32659" w:rsidRPr="00905E88" w:rsidRDefault="00C32659" w:rsidP="006D7327">
            <w:pPr>
              <w:pStyle w:val="NormalWeb"/>
              <w:cnfStyle w:val="000000000000" w:firstRow="0" w:lastRow="0" w:firstColumn="0" w:lastColumn="0" w:oddVBand="0" w:evenVBand="0" w:oddHBand="0" w:evenHBand="0" w:firstRowFirstColumn="0" w:firstRowLastColumn="0" w:lastRowFirstColumn="0" w:lastRowLastColumn="0"/>
              <w:rPr>
                <w:color w:val="FFFFFF"/>
                <w:sz w:val="20"/>
                <w:szCs w:val="20"/>
              </w:rPr>
            </w:pPr>
            <w:r w:rsidRPr="00905E88">
              <w:rPr>
                <w:rStyle w:val="lev"/>
                <w:color w:val="000000" w:themeColor="text1"/>
                <w:sz w:val="20"/>
                <w:szCs w:val="20"/>
                <w:lang w:val="en-GB"/>
              </w:rPr>
              <w:t xml:space="preserve">Author(s). (Year, Month Day). Title of article: Subtitle. </w:t>
            </w:r>
            <w:r w:rsidRPr="00905E88">
              <w:rPr>
                <w:rStyle w:val="lev"/>
                <w:i/>
                <w:iCs/>
                <w:color w:val="000000" w:themeColor="text1"/>
                <w:sz w:val="20"/>
                <w:szCs w:val="20"/>
                <w:lang w:val="en-GB"/>
              </w:rPr>
              <w:t>Title of Newspaper</w:t>
            </w:r>
            <w:r w:rsidRPr="00905E88">
              <w:rPr>
                <w:rStyle w:val="lev"/>
                <w:color w:val="000000" w:themeColor="text1"/>
                <w:sz w:val="20"/>
                <w:szCs w:val="20"/>
                <w:lang w:val="en-GB"/>
              </w:rPr>
              <w:t xml:space="preserve">. </w:t>
            </w:r>
            <w:r w:rsidRPr="00905E88">
              <w:rPr>
                <w:rStyle w:val="lev"/>
                <w:color w:val="000000" w:themeColor="text1"/>
                <w:sz w:val="20"/>
                <w:szCs w:val="20"/>
              </w:rPr>
              <w:t>Retrieved from URL of newspaper web site</w:t>
            </w:r>
          </w:p>
        </w:tc>
      </w:tr>
      <w:tr w:rsidR="00C32659"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Pr>
              <w:t>With author</w:t>
            </w:r>
          </w:p>
        </w:tc>
        <w:tc>
          <w:tcPr>
            <w:tcW w:w="7579" w:type="dxa"/>
            <w:hideMark/>
          </w:tcPr>
          <w:p w:rsidR="00C32659" w:rsidRPr="00905E88" w:rsidRDefault="00C3265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Heinlein, G. (2007, July 24). Michigan smoking ban takes big step. </w:t>
            </w:r>
            <w:r w:rsidRPr="00905E88">
              <w:rPr>
                <w:rStyle w:val="Accentuation"/>
                <w:sz w:val="20"/>
                <w:szCs w:val="20"/>
              </w:rPr>
              <w:t xml:space="preserve">Detroit News. </w:t>
            </w:r>
            <w:r w:rsidRPr="00905E88">
              <w:rPr>
                <w:sz w:val="20"/>
                <w:szCs w:val="20"/>
              </w:rPr>
              <w:t xml:space="preserve">Retrieved from </w:t>
            </w:r>
            <w:hyperlink r:id="rId15" w:history="1">
              <w:r w:rsidRPr="00905E88">
                <w:rPr>
                  <w:rStyle w:val="Lienhypertexte"/>
                  <w:sz w:val="20"/>
                  <w:szCs w:val="20"/>
                </w:rPr>
                <w:t>http://www.detnews.com</w:t>
              </w:r>
            </w:hyperlink>
          </w:p>
        </w:tc>
      </w:tr>
      <w:tr w:rsidR="00C32659" w:rsidRPr="00603FD3" w:rsidTr="00905E88">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tl/>
              </w:rPr>
              <w:t>مع مؤلف</w:t>
            </w:r>
          </w:p>
        </w:tc>
        <w:tc>
          <w:tcPr>
            <w:tcW w:w="7579" w:type="dxa"/>
            <w:hideMark/>
          </w:tcPr>
          <w:p w:rsidR="00C32659" w:rsidRPr="00905E88" w:rsidRDefault="00C32659" w:rsidP="006D7327">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فخرو، علي محمد. (2014، فبراير 20). الشخصنة في الحياة السياسية العربية. </w:t>
            </w:r>
            <w:r w:rsidRPr="00905E88">
              <w:rPr>
                <w:rStyle w:val="Accentuation"/>
                <w:sz w:val="20"/>
                <w:szCs w:val="20"/>
                <w:rtl/>
              </w:rPr>
              <w:t>الخليج</w:t>
            </w:r>
            <w:r w:rsidRPr="00905E88">
              <w:rPr>
                <w:sz w:val="20"/>
                <w:szCs w:val="20"/>
                <w:rtl/>
              </w:rPr>
              <w:t>. تم الاسترجاع من الرابط</w:t>
            </w:r>
            <w:r w:rsidRPr="00905E88">
              <w:rPr>
                <w:rFonts w:hint="cs"/>
                <w:sz w:val="20"/>
                <w:szCs w:val="20"/>
                <w:rtl/>
              </w:rPr>
              <w:t xml:space="preserve"> التالي:</w:t>
            </w:r>
          </w:p>
          <w:p w:rsidR="00C32659" w:rsidRPr="00905E88" w:rsidRDefault="00C32659" w:rsidP="006D732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 </w:t>
            </w:r>
            <w:hyperlink r:id="rId16" w:history="1">
              <w:r w:rsidRPr="00905E88">
                <w:rPr>
                  <w:rStyle w:val="Lienhypertexte"/>
                  <w:sz w:val="20"/>
                  <w:szCs w:val="20"/>
                </w:rPr>
                <w:t>http://www.alkhaleej.ae/studiesandopinions/page/eca30e25-88db-4831-b0a4-a3fc048907ad</w:t>
              </w:r>
            </w:hyperlink>
          </w:p>
        </w:tc>
      </w:tr>
      <w:tr w:rsidR="00C32659"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tl/>
              </w:rPr>
            </w:pPr>
            <w:r w:rsidRPr="00905E88">
              <w:rPr>
                <w:b w:val="0"/>
                <w:bCs w:val="0"/>
                <w:sz w:val="20"/>
                <w:szCs w:val="20"/>
              </w:rPr>
              <w:t>No author</w:t>
            </w:r>
          </w:p>
        </w:tc>
        <w:tc>
          <w:tcPr>
            <w:tcW w:w="7579" w:type="dxa"/>
            <w:hideMark/>
          </w:tcPr>
          <w:p w:rsidR="00C32659" w:rsidRPr="00905E88" w:rsidRDefault="00C3265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ADAC to develop Al Ain airport. (2009, October 12). </w:t>
            </w:r>
            <w:r w:rsidRPr="00905E88">
              <w:rPr>
                <w:rStyle w:val="Accentuation"/>
                <w:sz w:val="20"/>
                <w:szCs w:val="20"/>
                <w:lang w:val="en-GB"/>
              </w:rPr>
              <w:t>Gulf News</w:t>
            </w:r>
            <w:r w:rsidRPr="00905E88">
              <w:rPr>
                <w:sz w:val="20"/>
                <w:szCs w:val="20"/>
                <w:lang w:val="en-GB"/>
              </w:rPr>
              <w:t xml:space="preserve">. Retrieved from </w:t>
            </w:r>
            <w:hyperlink r:id="rId17" w:history="1">
              <w:r w:rsidRPr="00905E88">
                <w:rPr>
                  <w:rStyle w:val="Lienhypertexte"/>
                  <w:sz w:val="20"/>
                  <w:szCs w:val="20"/>
                  <w:lang w:val="en-GB"/>
                </w:rPr>
                <w:t>http://gulfnews.com</w:t>
              </w:r>
            </w:hyperlink>
          </w:p>
        </w:tc>
      </w:tr>
      <w:tr w:rsidR="00C32659" w:rsidRPr="00603FD3" w:rsidTr="00905E88">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C32659" w:rsidRPr="00905E88" w:rsidRDefault="00C32659" w:rsidP="00C32659">
            <w:pPr>
              <w:pStyle w:val="NormalWeb"/>
              <w:jc w:val="center"/>
              <w:rPr>
                <w:b w:val="0"/>
                <w:bCs w:val="0"/>
                <w:sz w:val="20"/>
                <w:szCs w:val="20"/>
              </w:rPr>
            </w:pPr>
            <w:r w:rsidRPr="00905E88">
              <w:rPr>
                <w:b w:val="0"/>
                <w:bCs w:val="0"/>
                <w:sz w:val="20"/>
                <w:szCs w:val="20"/>
                <w:rtl/>
              </w:rPr>
              <w:t>بدون مؤلف</w:t>
            </w:r>
          </w:p>
        </w:tc>
        <w:tc>
          <w:tcPr>
            <w:tcW w:w="7579" w:type="dxa"/>
            <w:hideMark/>
          </w:tcPr>
          <w:p w:rsidR="00C32659" w:rsidRPr="00905E88" w:rsidRDefault="00C32659" w:rsidP="006D7327">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ملتقى أسري يناقش مشكلات العمالة المنزلية. (2014، فبراير 20). </w:t>
            </w:r>
            <w:r w:rsidRPr="00905E88">
              <w:rPr>
                <w:rStyle w:val="Accentuation"/>
                <w:sz w:val="20"/>
                <w:szCs w:val="20"/>
                <w:rtl/>
              </w:rPr>
              <w:t>الإمارات اليوم</w:t>
            </w:r>
            <w:r w:rsidRPr="00905E88">
              <w:rPr>
                <w:sz w:val="20"/>
                <w:szCs w:val="20"/>
                <w:rtl/>
              </w:rPr>
              <w:t>. تم الاسترجاع من الرابط</w:t>
            </w:r>
            <w:r w:rsidRPr="00905E88">
              <w:rPr>
                <w:rFonts w:hint="cs"/>
                <w:sz w:val="20"/>
                <w:szCs w:val="20"/>
                <w:rtl/>
              </w:rPr>
              <w:t xml:space="preserve"> التالي:</w:t>
            </w:r>
          </w:p>
          <w:p w:rsidR="00C32659" w:rsidRPr="00905E88" w:rsidRDefault="00C32659" w:rsidP="006D7327">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 </w:t>
            </w:r>
            <w:hyperlink r:id="rId18" w:history="1">
              <w:r w:rsidRPr="00905E88">
                <w:rPr>
                  <w:rStyle w:val="Lienhypertexte"/>
                  <w:sz w:val="20"/>
                  <w:szCs w:val="20"/>
                </w:rPr>
                <w:t>http://www.emaratalyoum.com/local-section/other/2014-02-20-1.651177</w:t>
              </w:r>
            </w:hyperlink>
          </w:p>
        </w:tc>
      </w:tr>
    </w:tbl>
    <w:p w:rsidR="00E65CD3" w:rsidRPr="005C6FF7" w:rsidRDefault="00E65CD3" w:rsidP="00C32659">
      <w:pPr>
        <w:pStyle w:val="NormalWeb"/>
        <w:bidi/>
        <w:rPr>
          <w:rStyle w:val="lev"/>
          <w:b w:val="0"/>
          <w:bCs w:val="0"/>
          <w:color w:val="FF9900"/>
          <w:sz w:val="28"/>
          <w:szCs w:val="28"/>
        </w:rPr>
      </w:pPr>
    </w:p>
    <w:p w:rsidR="007A0E0E" w:rsidRPr="007A0E0E" w:rsidRDefault="007A0E0E" w:rsidP="007A0E0E">
      <w:pPr>
        <w:pStyle w:val="NormalWeb"/>
        <w:numPr>
          <w:ilvl w:val="0"/>
          <w:numId w:val="14"/>
        </w:numPr>
        <w:ind w:left="426"/>
        <w:rPr>
          <w:color w:val="1F4E79" w:themeColor="accent1" w:themeShade="80"/>
          <w:sz w:val="28"/>
          <w:szCs w:val="28"/>
        </w:rPr>
      </w:pPr>
      <w:r w:rsidRPr="007A0E0E">
        <w:rPr>
          <w:rStyle w:val="lev"/>
          <w:color w:val="1F4E79" w:themeColor="accent1" w:themeShade="80"/>
          <w:sz w:val="28"/>
          <w:szCs w:val="28"/>
        </w:rPr>
        <w:t>PowerPoints, PDF documents</w:t>
      </w:r>
    </w:p>
    <w:tbl>
      <w:tblPr>
        <w:tblStyle w:val="TableauGrille5Fonc-Accentuation6"/>
        <w:tblpPr w:leftFromText="45" w:rightFromText="45" w:vertAnchor="text" w:tblpXSpec="center"/>
        <w:tblW w:w="0" w:type="auto"/>
        <w:tblLook w:val="04A0" w:firstRow="1" w:lastRow="0" w:firstColumn="1" w:lastColumn="0" w:noHBand="0" w:noVBand="1"/>
      </w:tblPr>
      <w:tblGrid>
        <w:gridCol w:w="1966"/>
        <w:gridCol w:w="7243"/>
      </w:tblGrid>
      <w:tr w:rsidR="00E65CD3" w:rsidRPr="00603FD3" w:rsidTr="00905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vAlign w:val="center"/>
            <w:hideMark/>
          </w:tcPr>
          <w:p w:rsidR="00E65CD3" w:rsidRPr="00905E88" w:rsidRDefault="00E65CD3" w:rsidP="00C32659">
            <w:pPr>
              <w:pStyle w:val="NormalWeb"/>
              <w:jc w:val="center"/>
              <w:rPr>
                <w:b w:val="0"/>
                <w:bCs w:val="0"/>
                <w:sz w:val="20"/>
                <w:szCs w:val="20"/>
              </w:rPr>
            </w:pPr>
            <w:r w:rsidRPr="00905E88">
              <w:rPr>
                <w:rStyle w:val="lev"/>
                <w:b/>
                <w:bCs/>
                <w:sz w:val="20"/>
                <w:szCs w:val="20"/>
              </w:rPr>
              <w:t>Basic format:</w:t>
            </w:r>
          </w:p>
        </w:tc>
        <w:tc>
          <w:tcPr>
            <w:tcW w:w="7243" w:type="dxa"/>
            <w:hideMark/>
          </w:tcPr>
          <w:p w:rsidR="00E65CD3" w:rsidRPr="00905E88" w:rsidRDefault="00E65CD3" w:rsidP="005E53F5">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905E88">
              <w:rPr>
                <w:rStyle w:val="lev"/>
                <w:b/>
                <w:bCs/>
                <w:sz w:val="20"/>
                <w:szCs w:val="20"/>
                <w:lang w:val="en-GB"/>
              </w:rPr>
              <w:t xml:space="preserve">Author(s).  (Year). </w:t>
            </w:r>
            <w:r w:rsidRPr="00905E88">
              <w:rPr>
                <w:rStyle w:val="lev"/>
                <w:b/>
                <w:bCs/>
                <w:i/>
                <w:iCs/>
                <w:sz w:val="20"/>
                <w:szCs w:val="20"/>
                <w:lang w:val="en-GB"/>
              </w:rPr>
              <w:t>Title of document</w:t>
            </w:r>
            <w:r w:rsidRPr="00905E88">
              <w:rPr>
                <w:rStyle w:val="lev"/>
                <w:b/>
                <w:bCs/>
                <w:sz w:val="20"/>
                <w:szCs w:val="20"/>
                <w:lang w:val="en-GB"/>
              </w:rPr>
              <w:t xml:space="preserve"> [format of document]. </w:t>
            </w:r>
            <w:r w:rsidRPr="00905E88">
              <w:rPr>
                <w:rStyle w:val="lev"/>
                <w:b/>
                <w:bCs/>
                <w:sz w:val="20"/>
                <w:szCs w:val="20"/>
              </w:rPr>
              <w:t>Retrieved from URL</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Examples:</w:t>
            </w:r>
          </w:p>
        </w:tc>
        <w:tc>
          <w:tcPr>
            <w:tcW w:w="7243"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Birnbaum, L. (2008). </w:t>
            </w:r>
            <w:r w:rsidRPr="00905E88">
              <w:rPr>
                <w:rStyle w:val="Accentuation"/>
                <w:sz w:val="20"/>
                <w:szCs w:val="20"/>
                <w:lang w:val="en-GB"/>
              </w:rPr>
              <w:t>Changes in historical perspective – Arab Gulf region</w:t>
            </w:r>
            <w:r w:rsidRPr="00905E88">
              <w:rPr>
                <w:sz w:val="20"/>
                <w:szCs w:val="20"/>
                <w:lang w:val="en-GB"/>
              </w:rPr>
              <w:t xml:space="preserve"> [PowerPoint slides]. Retrieved from http://learn.zu.ac.ae</w:t>
            </w:r>
          </w:p>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Hallam, A. </w:t>
            </w:r>
            <w:r w:rsidRPr="00905E88">
              <w:rPr>
                <w:rStyle w:val="Accentuation"/>
                <w:sz w:val="20"/>
                <w:szCs w:val="20"/>
                <w:lang w:val="en-GB"/>
              </w:rPr>
              <w:t>Duality in consumer theory</w:t>
            </w:r>
            <w:r w:rsidRPr="00905E88">
              <w:rPr>
                <w:sz w:val="20"/>
                <w:szCs w:val="20"/>
                <w:lang w:val="en-GB"/>
              </w:rPr>
              <w:t xml:space="preserve"> [PDF document]. Retrieved from </w:t>
            </w:r>
            <w:hyperlink r:id="rId19" w:history="1">
              <w:r w:rsidRPr="00905E88">
                <w:rPr>
                  <w:rStyle w:val="Lienhypertexte"/>
                  <w:sz w:val="20"/>
                  <w:szCs w:val="20"/>
                  <w:lang w:val="en-GB"/>
                </w:rPr>
                <w:t>http://www.econ.iastate.edu/classes/econ501/Hallam/index.html</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66"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أمثلة</w:t>
            </w:r>
          </w:p>
        </w:tc>
        <w:tc>
          <w:tcPr>
            <w:tcW w:w="7243"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آل عبد الكريم، فؤاد بن عبد</w:t>
            </w:r>
            <w:r w:rsidRPr="00905E88">
              <w:rPr>
                <w:sz w:val="20"/>
                <w:szCs w:val="20"/>
              </w:rPr>
              <w:t xml:space="preserve"> </w:t>
            </w:r>
            <w:r w:rsidRPr="00905E88">
              <w:rPr>
                <w:sz w:val="20"/>
                <w:szCs w:val="20"/>
                <w:rtl/>
              </w:rPr>
              <w:t xml:space="preserve">الكريم بن عبد العزيز. (سنة النشر غير معروفة). </w:t>
            </w:r>
            <w:r w:rsidRPr="00905E88">
              <w:rPr>
                <w:i/>
                <w:iCs/>
                <w:sz w:val="20"/>
                <w:szCs w:val="20"/>
                <w:rtl/>
              </w:rPr>
              <w:t>الأسرة والعولمة</w:t>
            </w:r>
            <w:r w:rsidRPr="00905E88">
              <w:rPr>
                <w:sz w:val="20"/>
                <w:szCs w:val="20"/>
                <w:rtl/>
              </w:rPr>
              <w:t xml:space="preserve"> [</w:t>
            </w:r>
            <w:r w:rsidRPr="00905E88">
              <w:rPr>
                <w:rFonts w:hint="cs"/>
                <w:sz w:val="20"/>
                <w:szCs w:val="20"/>
                <w:rtl/>
              </w:rPr>
              <w:t>شرائح</w:t>
            </w:r>
            <w:r w:rsidRPr="00905E88">
              <w:rPr>
                <w:sz w:val="20"/>
                <w:szCs w:val="20"/>
                <w:rtl/>
              </w:rPr>
              <w:t xml:space="preserve"> باور بوينت]. تم الاسترجاع من الرابط</w:t>
            </w:r>
            <w:r w:rsidRPr="00905E88">
              <w:rPr>
                <w:rFonts w:hint="cs"/>
                <w:sz w:val="20"/>
                <w:szCs w:val="20"/>
                <w:rtl/>
              </w:rPr>
              <w:t xml:space="preserve"> التالي:</w:t>
            </w:r>
            <w:r w:rsidRPr="00905E88">
              <w:rPr>
                <w:sz w:val="20"/>
                <w:szCs w:val="20"/>
                <w:rtl/>
              </w:rPr>
              <w:t xml:space="preserve"> </w:t>
            </w:r>
            <w:hyperlink r:id="rId20" w:history="1">
              <w:r w:rsidRPr="00905E88">
                <w:rPr>
                  <w:rStyle w:val="Lienhypertexte"/>
                  <w:sz w:val="20"/>
                  <w:szCs w:val="20"/>
                </w:rPr>
                <w:t>www.saaid.net/PowerPoint/277.pps</w:t>
              </w:r>
            </w:hyperlink>
          </w:p>
          <w:p w:rsidR="00E65CD3" w:rsidRPr="00905E88" w:rsidRDefault="00E65CD3" w:rsidP="005E53F5">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الرقب، صالح. (2003). </w:t>
            </w:r>
            <w:r w:rsidRPr="00905E88">
              <w:rPr>
                <w:rStyle w:val="Accentuation"/>
                <w:sz w:val="20"/>
                <w:szCs w:val="20"/>
                <w:rtl/>
              </w:rPr>
              <w:t>العولمة</w:t>
            </w:r>
            <w:r w:rsidRPr="00905E88">
              <w:rPr>
                <w:sz w:val="20"/>
                <w:szCs w:val="20"/>
                <w:rtl/>
              </w:rPr>
              <w:t xml:space="preserve">. [وثيقة </w:t>
            </w:r>
            <w:r w:rsidRPr="00905E88">
              <w:rPr>
                <w:sz w:val="20"/>
                <w:szCs w:val="20"/>
              </w:rPr>
              <w:t>PDF</w:t>
            </w:r>
            <w:r w:rsidRPr="00905E88">
              <w:rPr>
                <w:sz w:val="20"/>
                <w:szCs w:val="20"/>
                <w:rtl/>
              </w:rPr>
              <w:t>]. تم الاسترجاع من الرابط</w:t>
            </w:r>
            <w:r w:rsidRPr="00905E88">
              <w:rPr>
                <w:rFonts w:hint="cs"/>
                <w:sz w:val="20"/>
                <w:szCs w:val="20"/>
                <w:rtl/>
              </w:rPr>
              <w:t xml:space="preserve"> التالي:</w:t>
            </w:r>
            <w:r w:rsidRPr="00905E88">
              <w:rPr>
                <w:sz w:val="20"/>
                <w:szCs w:val="20"/>
                <w:rtl/>
              </w:rPr>
              <w:t xml:space="preserve"> </w:t>
            </w:r>
          </w:p>
          <w:p w:rsidR="00E65CD3" w:rsidRPr="00905E88" w:rsidRDefault="004C7E0F" w:rsidP="005E53F5">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sz w:val="20"/>
                <w:szCs w:val="20"/>
                <w:rtl/>
              </w:rPr>
            </w:pPr>
            <w:hyperlink r:id="rId21" w:history="1">
              <w:r w:rsidR="00E65CD3" w:rsidRPr="00905E88">
                <w:rPr>
                  <w:rStyle w:val="Lienhypertexte"/>
                  <w:sz w:val="20"/>
                  <w:szCs w:val="20"/>
                </w:rPr>
                <w:t>http://www.fustat.com/books/alawlama.pdf</w:t>
              </w:r>
            </w:hyperlink>
          </w:p>
        </w:tc>
      </w:tr>
    </w:tbl>
    <w:p w:rsidR="00E65CD3" w:rsidRDefault="00E65CD3" w:rsidP="00E65CD3">
      <w:pPr>
        <w:rPr>
          <w:rtl/>
        </w:rPr>
      </w:pPr>
      <w:r>
        <w:t> </w:t>
      </w:r>
    </w:p>
    <w:p w:rsidR="00E65CD3" w:rsidRPr="007A0E0E" w:rsidRDefault="00E65CD3" w:rsidP="00E65CD3">
      <w:pPr>
        <w:rPr>
          <w:color w:val="000000" w:themeColor="text1"/>
          <w:rtl/>
        </w:rPr>
      </w:pPr>
    </w:p>
    <w:p w:rsidR="007A0E0E" w:rsidRPr="007A0E0E" w:rsidRDefault="007A0E0E" w:rsidP="007A0E0E">
      <w:pPr>
        <w:pStyle w:val="NormalWeb"/>
        <w:numPr>
          <w:ilvl w:val="0"/>
          <w:numId w:val="14"/>
        </w:numPr>
        <w:ind w:left="426"/>
        <w:rPr>
          <w:color w:val="1F4E79" w:themeColor="accent1" w:themeShade="80"/>
        </w:rPr>
      </w:pPr>
      <w:r w:rsidRPr="007A0E0E">
        <w:rPr>
          <w:rStyle w:val="lev"/>
          <w:color w:val="1F4E79" w:themeColor="accent1" w:themeShade="80"/>
          <w:sz w:val="28"/>
          <w:szCs w:val="28"/>
        </w:rPr>
        <w:t>Journal &amp; Magazine Articles</w:t>
      </w:r>
    </w:p>
    <w:tbl>
      <w:tblPr>
        <w:tblStyle w:val="TableauGrille5Fonc-Accentuation6"/>
        <w:tblpPr w:leftFromText="45" w:rightFromText="45" w:vertAnchor="text" w:tblpXSpec="center"/>
        <w:tblW w:w="0" w:type="auto"/>
        <w:tblLook w:val="04A0" w:firstRow="1" w:lastRow="0" w:firstColumn="1" w:lastColumn="0" w:noHBand="0" w:noVBand="1"/>
      </w:tblPr>
      <w:tblGrid>
        <w:gridCol w:w="2042"/>
        <w:gridCol w:w="7309"/>
      </w:tblGrid>
      <w:tr w:rsidR="00E65CD3" w:rsidRPr="00363FBC" w:rsidTr="00905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jc w:val="center"/>
              <w:rPr>
                <w:b w:val="0"/>
                <w:bCs w:val="0"/>
                <w:sz w:val="20"/>
                <w:szCs w:val="20"/>
              </w:rPr>
            </w:pPr>
            <w:r w:rsidRPr="00905E88">
              <w:rPr>
                <w:rStyle w:val="lev"/>
                <w:b/>
                <w:bCs/>
                <w:sz w:val="20"/>
                <w:szCs w:val="20"/>
              </w:rPr>
              <w:t>Popular magazine articles, general format:</w:t>
            </w:r>
          </w:p>
        </w:tc>
        <w:tc>
          <w:tcPr>
            <w:tcW w:w="7309" w:type="dxa"/>
            <w:hideMark/>
          </w:tcPr>
          <w:p w:rsidR="00E65CD3" w:rsidRPr="00905E88" w:rsidRDefault="00E65CD3" w:rsidP="002978DB">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905E88">
              <w:rPr>
                <w:rStyle w:val="lev"/>
                <w:b/>
                <w:bCs/>
                <w:sz w:val="20"/>
                <w:szCs w:val="20"/>
                <w:lang w:val="en-GB"/>
              </w:rPr>
              <w:t xml:space="preserve">Author(s). (Year, Month Day). Title of article: Subtitle. </w:t>
            </w:r>
            <w:r w:rsidRPr="00905E88">
              <w:rPr>
                <w:rStyle w:val="lev"/>
                <w:b/>
                <w:bCs/>
                <w:i/>
                <w:iCs/>
                <w:sz w:val="20"/>
                <w:szCs w:val="20"/>
                <w:lang w:val="en-GB"/>
              </w:rPr>
              <w:t>Title of Magazine</w:t>
            </w:r>
            <w:r w:rsidRPr="00905E88">
              <w:rPr>
                <w:rStyle w:val="lev"/>
                <w:b/>
                <w:bCs/>
                <w:sz w:val="20"/>
                <w:szCs w:val="20"/>
                <w:lang w:val="en-GB"/>
              </w:rPr>
              <w:t>, volume (issue), pages. Retrieved from URL of magazine web site / library database home page [if applicable]</w:t>
            </w:r>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Print version of periodical</w:t>
            </w:r>
          </w:p>
        </w:tc>
        <w:tc>
          <w:tcPr>
            <w:tcW w:w="7309"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Pettigrew, T. F. (2009). Secondary transfer effect of contact: Do intergroup contact effects spread to noncontacted outgroups? </w:t>
            </w:r>
            <w:r w:rsidRPr="00905E88">
              <w:rPr>
                <w:rStyle w:val="Accentuation"/>
                <w:sz w:val="20"/>
                <w:szCs w:val="20"/>
              </w:rPr>
              <w:t>Social Psychology, 40</w:t>
            </w:r>
            <w:r w:rsidRPr="00905E88">
              <w:rPr>
                <w:sz w:val="20"/>
                <w:szCs w:val="20"/>
              </w:rPr>
              <w:t>(2), 55-65.</w:t>
            </w:r>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مقالة مطبوعة</w:t>
            </w:r>
          </w:p>
        </w:tc>
        <w:tc>
          <w:tcPr>
            <w:tcW w:w="7309"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جبر، محمد. (1996). بعض المتغيرات الديموغرافية المرتبطة بالأمن النفسي</w:t>
            </w:r>
            <w:r w:rsidRPr="00905E88">
              <w:rPr>
                <w:rFonts w:hint="cs"/>
                <w:sz w:val="20"/>
                <w:szCs w:val="20"/>
                <w:rtl/>
              </w:rPr>
              <w:t xml:space="preserve">. </w:t>
            </w:r>
            <w:r w:rsidRPr="00905E88">
              <w:rPr>
                <w:rStyle w:val="Accentuation"/>
                <w:sz w:val="20"/>
                <w:szCs w:val="20"/>
                <w:rtl/>
              </w:rPr>
              <w:t>مجلة علم النفس</w:t>
            </w:r>
            <w:r w:rsidRPr="00905E88">
              <w:rPr>
                <w:rStyle w:val="lev"/>
                <w:i/>
                <w:iCs/>
                <w:sz w:val="20"/>
                <w:szCs w:val="20"/>
                <w:rtl/>
              </w:rPr>
              <w:t>،</w:t>
            </w:r>
            <w:r w:rsidRPr="00905E88">
              <w:rPr>
                <w:rStyle w:val="Accentuation"/>
                <w:sz w:val="20"/>
                <w:szCs w:val="20"/>
              </w:rPr>
              <w:t>(39)</w:t>
            </w:r>
            <w:r w:rsidRPr="00905E88">
              <w:rPr>
                <w:sz w:val="20"/>
                <w:szCs w:val="20"/>
                <w:rtl/>
              </w:rPr>
              <w:t xml:space="preserve"> ، </w:t>
            </w:r>
            <w:r w:rsidRPr="00905E88">
              <w:rPr>
                <w:sz w:val="20"/>
                <w:szCs w:val="20"/>
              </w:rPr>
              <w:t>80-93</w:t>
            </w:r>
            <w:r w:rsidRPr="00905E88">
              <w:rPr>
                <w:sz w:val="20"/>
                <w:szCs w:val="20"/>
                <w:rtl/>
              </w:rPr>
              <w:t>.</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jc w:val="center"/>
              <w:rPr>
                <w:b w:val="0"/>
                <w:bCs w:val="0"/>
                <w:sz w:val="20"/>
                <w:szCs w:val="20"/>
                <w:rtl/>
              </w:rPr>
            </w:pPr>
            <w:r w:rsidRPr="00905E88">
              <w:rPr>
                <w:b w:val="0"/>
                <w:bCs w:val="0"/>
                <w:sz w:val="20"/>
                <w:szCs w:val="20"/>
              </w:rPr>
              <w:t>Periodical web site</w:t>
            </w:r>
          </w:p>
        </w:tc>
        <w:tc>
          <w:tcPr>
            <w:tcW w:w="7309"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Inada, K. K. (1995). A Buddhist response to the nature of human rights. </w:t>
            </w:r>
            <w:r w:rsidRPr="00905E88">
              <w:rPr>
                <w:rStyle w:val="Accentuation"/>
                <w:sz w:val="20"/>
                <w:szCs w:val="20"/>
                <w:lang w:val="en-GB"/>
              </w:rPr>
              <w:t>Journal of Buddhist Ethics</w:t>
            </w:r>
            <w:r w:rsidRPr="00905E88">
              <w:rPr>
                <w:sz w:val="20"/>
                <w:szCs w:val="20"/>
                <w:lang w:val="en-GB"/>
              </w:rPr>
              <w:t xml:space="preserve">, </w:t>
            </w:r>
            <w:r w:rsidRPr="00905E88">
              <w:rPr>
                <w:rStyle w:val="Accentuation"/>
                <w:sz w:val="20"/>
                <w:szCs w:val="20"/>
                <w:lang w:val="en-GB"/>
              </w:rPr>
              <w:t>2</w:t>
            </w:r>
            <w:r w:rsidRPr="00905E88">
              <w:rPr>
                <w:sz w:val="20"/>
                <w:szCs w:val="20"/>
                <w:lang w:val="en-GB"/>
              </w:rPr>
              <w:t xml:space="preserve">, 55-66. Retrieved from </w:t>
            </w:r>
            <w:hyperlink r:id="rId22" w:history="1">
              <w:r w:rsidRPr="00905E88">
                <w:rPr>
                  <w:rStyle w:val="Lienhypertexte"/>
                  <w:sz w:val="20"/>
                  <w:szCs w:val="20"/>
                  <w:lang w:val="en-GB"/>
                </w:rPr>
                <w:t>http://www.buddhistethics.org/</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bidi/>
              <w:jc w:val="center"/>
              <w:rPr>
                <w:b w:val="0"/>
                <w:bCs w:val="0"/>
                <w:sz w:val="20"/>
                <w:szCs w:val="20"/>
              </w:rPr>
            </w:pPr>
            <w:r w:rsidRPr="00905E88">
              <w:rPr>
                <w:b w:val="0"/>
                <w:bCs w:val="0"/>
                <w:sz w:val="20"/>
                <w:szCs w:val="20"/>
                <w:rtl/>
              </w:rPr>
              <w:t>دورية على الإنترنت</w:t>
            </w:r>
          </w:p>
        </w:tc>
        <w:tc>
          <w:tcPr>
            <w:tcW w:w="7309" w:type="dxa"/>
            <w:hideMark/>
          </w:tcPr>
          <w:p w:rsidR="00E65CD3" w:rsidRPr="00905E88" w:rsidRDefault="00E65CD3" w:rsidP="005E53F5">
            <w:pPr>
              <w:pStyle w:val="NormalWeb"/>
              <w:bidi/>
              <w:ind w:right="720"/>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مغربي، إيمان بنت عبد الرحمن محمود. (2011). قصة موسى والخضر عليهما السلام: دراسة نقدية للروايات الإسرائيلية. </w:t>
            </w:r>
            <w:r w:rsidRPr="00905E88">
              <w:rPr>
                <w:rStyle w:val="Accentuation"/>
                <w:sz w:val="20"/>
                <w:szCs w:val="20"/>
                <w:rtl/>
              </w:rPr>
              <w:t>مجلة جامعة أم القرى لعلوم الشريعة والدراسات الإسلامية، 51</w:t>
            </w:r>
            <w:r w:rsidRPr="00905E88">
              <w:rPr>
                <w:sz w:val="20"/>
                <w:szCs w:val="20"/>
                <w:rtl/>
              </w:rPr>
              <w:t>، 12-62. تم الاسترجاع من الرابط</w:t>
            </w:r>
            <w:r w:rsidRPr="00905E88">
              <w:rPr>
                <w:rFonts w:hint="cs"/>
                <w:sz w:val="20"/>
                <w:szCs w:val="20"/>
                <w:rtl/>
              </w:rPr>
              <w:t xml:space="preserve"> التالي:</w:t>
            </w:r>
            <w:r w:rsidRPr="00905E88">
              <w:rPr>
                <w:sz w:val="20"/>
                <w:szCs w:val="20"/>
                <w:rtl/>
              </w:rPr>
              <w:t xml:space="preserve"> </w:t>
            </w:r>
            <w:hyperlink r:id="rId23" w:history="1">
              <w:r w:rsidRPr="00905E88">
                <w:rPr>
                  <w:rStyle w:val="Lienhypertexte"/>
                  <w:sz w:val="20"/>
                  <w:szCs w:val="20"/>
                </w:rPr>
                <w:t>https://uqu.edu.sa/files2/tiny_mce/plugins/filemanager/files/4230042/2.pdf</w:t>
              </w:r>
            </w:hyperlink>
          </w:p>
        </w:tc>
      </w:tr>
      <w:tr w:rsidR="00E65CD3" w:rsidRPr="00603FD3"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jc w:val="center"/>
              <w:rPr>
                <w:b w:val="0"/>
                <w:bCs w:val="0"/>
                <w:sz w:val="20"/>
                <w:szCs w:val="20"/>
                <w:rtl/>
              </w:rPr>
            </w:pPr>
            <w:r w:rsidRPr="00905E88">
              <w:rPr>
                <w:b w:val="0"/>
                <w:bCs w:val="0"/>
                <w:sz w:val="20"/>
                <w:szCs w:val="20"/>
              </w:rPr>
              <w:t>Library database</w:t>
            </w:r>
          </w:p>
        </w:tc>
        <w:tc>
          <w:tcPr>
            <w:tcW w:w="7309"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905E88">
              <w:rPr>
                <w:sz w:val="20"/>
                <w:szCs w:val="20"/>
                <w:lang w:val="en-GB"/>
              </w:rPr>
              <w:t xml:space="preserve">Jehiel, P. (1999). Information aggregation and communication in organizations. </w:t>
            </w:r>
            <w:r w:rsidRPr="00905E88">
              <w:rPr>
                <w:rStyle w:val="Accentuation"/>
                <w:sz w:val="20"/>
                <w:szCs w:val="20"/>
              </w:rPr>
              <w:t>Management Science, 45</w:t>
            </w:r>
            <w:r w:rsidRPr="00905E88">
              <w:rPr>
                <w:sz w:val="20"/>
                <w:szCs w:val="20"/>
              </w:rPr>
              <w:t xml:space="preserve">(5), 659-669. Retrieved from </w:t>
            </w:r>
            <w:hyperlink r:id="rId24" w:history="1">
              <w:r w:rsidRPr="00905E88">
                <w:rPr>
                  <w:rStyle w:val="Lienhypertexte"/>
                  <w:sz w:val="20"/>
                  <w:szCs w:val="20"/>
                </w:rPr>
                <w:t>http://www.jstor.org</w:t>
              </w:r>
            </w:hyperlink>
          </w:p>
        </w:tc>
      </w:tr>
      <w:tr w:rsidR="00E65CD3" w:rsidRPr="00363FBC" w:rsidTr="00905E88">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jc w:val="center"/>
              <w:rPr>
                <w:b w:val="0"/>
                <w:bCs w:val="0"/>
                <w:sz w:val="20"/>
                <w:szCs w:val="20"/>
              </w:rPr>
            </w:pPr>
            <w:r w:rsidRPr="00905E88">
              <w:rPr>
                <w:rStyle w:val="lev"/>
                <w:b/>
                <w:bCs/>
                <w:sz w:val="20"/>
                <w:szCs w:val="20"/>
              </w:rPr>
              <w:t>Popular magazine articles, general format:</w:t>
            </w:r>
          </w:p>
        </w:tc>
        <w:tc>
          <w:tcPr>
            <w:tcW w:w="7309" w:type="dxa"/>
            <w:hideMark/>
          </w:tcPr>
          <w:p w:rsidR="00E65CD3" w:rsidRPr="00905E88" w:rsidRDefault="00E65CD3" w:rsidP="002978DB">
            <w:pPr>
              <w:pStyle w:val="NormalWeb"/>
              <w:cnfStyle w:val="000000000000" w:firstRow="0" w:lastRow="0" w:firstColumn="0" w:lastColumn="0" w:oddVBand="0" w:evenVBand="0" w:oddHBand="0" w:evenHBand="0" w:firstRowFirstColumn="0" w:firstRowLastColumn="0" w:lastRowFirstColumn="0" w:lastRowLastColumn="0"/>
              <w:rPr>
                <w:b/>
                <w:bCs/>
                <w:color w:val="FFFFFF"/>
                <w:sz w:val="20"/>
                <w:szCs w:val="20"/>
                <w:lang w:val="en-GB"/>
              </w:rPr>
            </w:pPr>
            <w:r w:rsidRPr="00905E88">
              <w:rPr>
                <w:rStyle w:val="lev"/>
                <w:b w:val="0"/>
                <w:bCs w:val="0"/>
                <w:color w:val="000000" w:themeColor="text1"/>
                <w:sz w:val="20"/>
                <w:szCs w:val="20"/>
                <w:lang w:val="en-GB"/>
              </w:rPr>
              <w:t xml:space="preserve">Author(s). (Year, Month Day). Title of article: Subtitle. </w:t>
            </w:r>
            <w:r w:rsidRPr="00905E88">
              <w:rPr>
                <w:rStyle w:val="lev"/>
                <w:b w:val="0"/>
                <w:bCs w:val="0"/>
                <w:i/>
                <w:iCs/>
                <w:color w:val="000000" w:themeColor="text1"/>
                <w:sz w:val="20"/>
                <w:szCs w:val="20"/>
                <w:lang w:val="en-GB"/>
              </w:rPr>
              <w:t>Title of Magazine</w:t>
            </w:r>
            <w:r w:rsidRPr="00905E88">
              <w:rPr>
                <w:rStyle w:val="lev"/>
                <w:b w:val="0"/>
                <w:bCs w:val="0"/>
                <w:color w:val="000000" w:themeColor="text1"/>
                <w:sz w:val="20"/>
                <w:szCs w:val="20"/>
                <w:lang w:val="en-GB"/>
              </w:rPr>
              <w:t>, volume (issue), pages. Retrieved from URL of magazine web site / library database home page [if applicable]</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Example</w:t>
            </w:r>
          </w:p>
        </w:tc>
        <w:tc>
          <w:tcPr>
            <w:tcW w:w="7309"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 xml:space="preserve">Bailey, H. (2009, July 10). Will he run on empty? </w:t>
            </w:r>
            <w:r w:rsidRPr="00905E88">
              <w:rPr>
                <w:rStyle w:val="Accentuation"/>
                <w:sz w:val="20"/>
                <w:szCs w:val="20"/>
                <w:lang w:val="en-GB"/>
              </w:rPr>
              <w:t>Newsweek,</w:t>
            </w:r>
            <w:r w:rsidRPr="00905E88">
              <w:rPr>
                <w:sz w:val="20"/>
                <w:szCs w:val="20"/>
                <w:lang w:val="en-GB"/>
              </w:rPr>
              <w:t xml:space="preserve"> </w:t>
            </w:r>
            <w:r w:rsidRPr="00905E88">
              <w:rPr>
                <w:rStyle w:val="Accentuation"/>
                <w:sz w:val="20"/>
                <w:szCs w:val="20"/>
                <w:lang w:val="en-GB"/>
              </w:rPr>
              <w:t>153</w:t>
            </w:r>
            <w:r w:rsidRPr="00905E88">
              <w:rPr>
                <w:sz w:val="20"/>
                <w:szCs w:val="20"/>
                <w:lang w:val="en-GB"/>
              </w:rPr>
              <w:t xml:space="preserve">(18), 6-8. Retrieved from </w:t>
            </w:r>
            <w:hyperlink r:id="rId25" w:history="1">
              <w:r w:rsidRPr="00905E88">
                <w:rPr>
                  <w:rStyle w:val="Lienhypertexte"/>
                  <w:sz w:val="20"/>
                  <w:szCs w:val="20"/>
                  <w:lang w:val="en-GB"/>
                </w:rPr>
                <w:t>http://www.lexisnexis.com</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E65CD3" w:rsidRPr="00905E88" w:rsidRDefault="00E65CD3" w:rsidP="00C32659">
            <w:pPr>
              <w:pStyle w:val="NormalWeb"/>
              <w:bidi/>
              <w:jc w:val="center"/>
              <w:rPr>
                <w:b w:val="0"/>
                <w:bCs w:val="0"/>
                <w:sz w:val="20"/>
                <w:szCs w:val="20"/>
              </w:rPr>
            </w:pPr>
            <w:r w:rsidRPr="00905E88">
              <w:rPr>
                <w:b w:val="0"/>
                <w:bCs w:val="0"/>
                <w:sz w:val="20"/>
                <w:szCs w:val="20"/>
                <w:rtl/>
              </w:rPr>
              <w:t>مثال</w:t>
            </w:r>
          </w:p>
        </w:tc>
        <w:tc>
          <w:tcPr>
            <w:tcW w:w="7309"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 xml:space="preserve">السبعان، ليلى خلف. (2012، ديسمبر). اللغة العربية والواقع المعاصر. </w:t>
            </w:r>
            <w:r w:rsidRPr="00905E88">
              <w:rPr>
                <w:rStyle w:val="Accentuation"/>
                <w:sz w:val="20"/>
                <w:szCs w:val="20"/>
                <w:rtl/>
              </w:rPr>
              <w:t>مجلة العربي، 661</w:t>
            </w:r>
            <w:r w:rsidRPr="00905E88">
              <w:rPr>
                <w:sz w:val="20"/>
                <w:szCs w:val="20"/>
                <w:rtl/>
              </w:rPr>
              <w:t>. تم الاسترجاع من الرابط</w:t>
            </w:r>
            <w:r w:rsidRPr="00905E88">
              <w:rPr>
                <w:rFonts w:hint="cs"/>
                <w:sz w:val="20"/>
                <w:szCs w:val="20"/>
                <w:rtl/>
              </w:rPr>
              <w:t xml:space="preserve"> التالي: </w:t>
            </w:r>
            <w:r w:rsidRPr="00905E88">
              <w:rPr>
                <w:sz w:val="20"/>
                <w:szCs w:val="20"/>
              </w:rPr>
              <w:t xml:space="preserve"> </w:t>
            </w:r>
            <w:hyperlink r:id="rId26" w:history="1">
              <w:r w:rsidRPr="00905E88">
                <w:rPr>
                  <w:rStyle w:val="Lienhypertexte"/>
                  <w:sz w:val="20"/>
                  <w:szCs w:val="20"/>
                </w:rPr>
                <w:t>http://www.alarabimag.com/Article.asp?Art=12471&amp;ID=301</w:t>
              </w:r>
            </w:hyperlink>
          </w:p>
        </w:tc>
      </w:tr>
    </w:tbl>
    <w:p w:rsidR="00E65CD3" w:rsidRDefault="00E65CD3" w:rsidP="00E65CD3"/>
    <w:p w:rsidR="00E65CD3" w:rsidRDefault="00E65CD3" w:rsidP="00E65CD3">
      <w:pPr>
        <w:rPr>
          <w:rtl/>
        </w:rPr>
      </w:pPr>
    </w:p>
    <w:p w:rsidR="007A0E0E" w:rsidRPr="007A0E0E" w:rsidRDefault="007A0E0E" w:rsidP="007A0E0E">
      <w:pPr>
        <w:numPr>
          <w:ilvl w:val="0"/>
          <w:numId w:val="21"/>
        </w:numPr>
        <w:tabs>
          <w:tab w:val="left" w:pos="426"/>
        </w:tabs>
        <w:spacing w:after="200" w:line="276" w:lineRule="auto"/>
        <w:rPr>
          <w:rFonts w:asciiTheme="majorBidi" w:hAnsiTheme="majorBidi" w:cstheme="majorBidi"/>
          <w:color w:val="1F4E79" w:themeColor="accent1" w:themeShade="80"/>
        </w:rPr>
      </w:pPr>
      <w:r w:rsidRPr="007A0E0E">
        <w:rPr>
          <w:rStyle w:val="lev"/>
          <w:rFonts w:asciiTheme="majorBidi" w:hAnsiTheme="majorBidi" w:cstheme="majorBidi"/>
          <w:color w:val="1F4E79" w:themeColor="accent1" w:themeShade="80"/>
          <w:sz w:val="28"/>
          <w:szCs w:val="28"/>
        </w:rPr>
        <w:t>Web Sites</w:t>
      </w:r>
      <w:r w:rsidRPr="007A0E0E">
        <w:rPr>
          <w:rStyle w:val="lev"/>
          <w:rFonts w:asciiTheme="majorBidi" w:hAnsiTheme="majorBidi" w:cstheme="majorBidi"/>
          <w:color w:val="1F4E79" w:themeColor="accent1" w:themeShade="80"/>
          <w:sz w:val="28"/>
          <w:szCs w:val="28"/>
          <w:rtl/>
        </w:rPr>
        <w:t xml:space="preserve">  </w:t>
      </w:r>
    </w:p>
    <w:tbl>
      <w:tblPr>
        <w:tblStyle w:val="TableauGrille5Fonc-Accentuation6"/>
        <w:tblpPr w:leftFromText="45" w:rightFromText="45" w:vertAnchor="text" w:tblpXSpec="center"/>
        <w:tblW w:w="0" w:type="auto"/>
        <w:tblLook w:val="04A0" w:firstRow="1" w:lastRow="0" w:firstColumn="1" w:lastColumn="0" w:noHBand="0" w:noVBand="1"/>
      </w:tblPr>
      <w:tblGrid>
        <w:gridCol w:w="1937"/>
        <w:gridCol w:w="7272"/>
      </w:tblGrid>
      <w:tr w:rsidR="00E65CD3" w:rsidRPr="00603FD3" w:rsidTr="00905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spacing w:before="0" w:beforeAutospacing="0" w:after="0" w:afterAutospacing="0"/>
              <w:jc w:val="center"/>
              <w:rPr>
                <w:b w:val="0"/>
                <w:bCs w:val="0"/>
                <w:sz w:val="20"/>
                <w:szCs w:val="20"/>
                <w:lang w:val="en-GB"/>
              </w:rPr>
            </w:pPr>
            <w:r w:rsidRPr="00905E88">
              <w:rPr>
                <w:rStyle w:val="lev"/>
                <w:sz w:val="20"/>
                <w:szCs w:val="20"/>
                <w:lang w:val="en-GB"/>
              </w:rPr>
              <w:t>Basic web page,</w:t>
            </w:r>
          </w:p>
          <w:p w:rsidR="00E65CD3" w:rsidRPr="00905E88" w:rsidRDefault="00E65CD3" w:rsidP="00C32659">
            <w:pPr>
              <w:pStyle w:val="NormalWeb"/>
              <w:spacing w:before="0" w:beforeAutospacing="0" w:after="0" w:afterAutospacing="0"/>
              <w:jc w:val="center"/>
              <w:rPr>
                <w:b w:val="0"/>
                <w:bCs w:val="0"/>
                <w:sz w:val="20"/>
                <w:szCs w:val="20"/>
                <w:lang w:val="en-GB"/>
              </w:rPr>
            </w:pPr>
            <w:r w:rsidRPr="00905E88">
              <w:rPr>
                <w:rStyle w:val="lev"/>
                <w:sz w:val="20"/>
                <w:szCs w:val="20"/>
                <w:lang w:val="en-GB"/>
              </w:rPr>
              <w:t>general format:</w:t>
            </w:r>
          </w:p>
          <w:p w:rsidR="00E65CD3" w:rsidRPr="00905E88" w:rsidRDefault="00E65CD3" w:rsidP="00C32659">
            <w:pPr>
              <w:pStyle w:val="NormalWeb"/>
              <w:spacing w:before="0" w:beforeAutospacing="0" w:after="0" w:afterAutospacing="0"/>
              <w:jc w:val="center"/>
              <w:rPr>
                <w:b w:val="0"/>
                <w:bCs w:val="0"/>
                <w:sz w:val="20"/>
                <w:szCs w:val="20"/>
                <w:lang w:val="en-GB"/>
              </w:rPr>
            </w:pPr>
          </w:p>
        </w:tc>
        <w:tc>
          <w:tcPr>
            <w:tcW w:w="7272" w:type="dxa"/>
            <w:hideMark/>
          </w:tcPr>
          <w:p w:rsidR="00E65CD3" w:rsidRPr="00905E88" w:rsidRDefault="00E65CD3" w:rsidP="005E53F5">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905E88">
              <w:rPr>
                <w:rStyle w:val="lev"/>
                <w:b/>
                <w:bCs/>
                <w:sz w:val="20"/>
                <w:szCs w:val="20"/>
                <w:lang w:val="en-GB"/>
              </w:rPr>
              <w:t xml:space="preserve">Author(s). (Date published, copyright or last revision). </w:t>
            </w:r>
            <w:r w:rsidRPr="00905E88">
              <w:rPr>
                <w:rStyle w:val="lev"/>
                <w:b/>
                <w:bCs/>
                <w:i/>
                <w:iCs/>
                <w:sz w:val="20"/>
                <w:szCs w:val="20"/>
                <w:lang w:val="en-GB"/>
              </w:rPr>
              <w:t>Title of specific web page or article: Subtitle</w:t>
            </w:r>
            <w:r w:rsidRPr="00905E88">
              <w:rPr>
                <w:rStyle w:val="lev"/>
                <w:b/>
                <w:bCs/>
                <w:sz w:val="20"/>
                <w:szCs w:val="20"/>
                <w:lang w:val="en-GB"/>
              </w:rPr>
              <w:t xml:space="preserve">. </w:t>
            </w:r>
            <w:r w:rsidRPr="00905E88">
              <w:rPr>
                <w:rStyle w:val="lev"/>
                <w:b/>
                <w:bCs/>
                <w:sz w:val="20"/>
                <w:szCs w:val="20"/>
              </w:rPr>
              <w:t>Retrieved from URL of specific web page or article</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With author</w:t>
            </w:r>
          </w:p>
        </w:tc>
        <w:tc>
          <w:tcPr>
            <w:tcW w:w="7272"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Daly, B. (1997).</w:t>
            </w:r>
            <w:r w:rsidRPr="00905E88">
              <w:rPr>
                <w:rStyle w:val="Accentuation"/>
                <w:sz w:val="20"/>
                <w:szCs w:val="20"/>
                <w:lang w:val="en-GB"/>
              </w:rPr>
              <w:t xml:space="preserve"> Writing argumentative essays. </w:t>
            </w:r>
            <w:r w:rsidRPr="00905E88">
              <w:rPr>
                <w:sz w:val="20"/>
                <w:szCs w:val="20"/>
                <w:lang w:val="en-GB"/>
              </w:rPr>
              <w:t xml:space="preserve">Retrieved from </w:t>
            </w:r>
            <w:hyperlink r:id="rId27" w:history="1">
              <w:r w:rsidRPr="00905E88">
                <w:rPr>
                  <w:rStyle w:val="Lienhypertexte"/>
                  <w:sz w:val="20"/>
                  <w:szCs w:val="20"/>
                  <w:lang w:val="en-GB"/>
                </w:rPr>
                <w:t>http://www.eslplanet.com/teachertools/argueweb/frntpage.htm</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مع مؤلف</w:t>
            </w:r>
          </w:p>
        </w:tc>
        <w:tc>
          <w:tcPr>
            <w:tcW w:w="7272"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sz w:val="20"/>
                <w:szCs w:val="20"/>
                <w:rtl/>
              </w:rPr>
              <w:t xml:space="preserve">النصار، صالح. (2001). </w:t>
            </w:r>
            <w:r w:rsidRPr="00905E88">
              <w:rPr>
                <w:rStyle w:val="Accentuation"/>
                <w:sz w:val="20"/>
                <w:szCs w:val="20"/>
                <w:rtl/>
              </w:rPr>
              <w:t>دراسة مقياس فون</w:t>
            </w:r>
            <w:r w:rsidRPr="00905E88">
              <w:rPr>
                <w:rStyle w:val="Accentuation"/>
                <w:sz w:val="20"/>
                <w:szCs w:val="20"/>
              </w:rPr>
              <w:t xml:space="preserve"> (Vaughan) </w:t>
            </w:r>
            <w:r w:rsidRPr="00905E88">
              <w:rPr>
                <w:rStyle w:val="Accentuation"/>
                <w:sz w:val="20"/>
                <w:szCs w:val="20"/>
                <w:rtl/>
              </w:rPr>
              <w:t>المطور لقياس اتجاهات المعلمين نحو تدريس القراءة في الموا</w:t>
            </w:r>
            <w:r w:rsidRPr="00905E88">
              <w:rPr>
                <w:rStyle w:val="Accentuation"/>
                <w:rFonts w:hint="cs"/>
                <w:sz w:val="20"/>
                <w:szCs w:val="20"/>
                <w:rtl/>
              </w:rPr>
              <w:t>د</w:t>
            </w:r>
            <w:r w:rsidRPr="00905E88">
              <w:rPr>
                <w:rStyle w:val="Accentuation"/>
                <w:sz w:val="20"/>
                <w:szCs w:val="20"/>
                <w:rtl/>
              </w:rPr>
              <w:t> الدراسية</w:t>
            </w:r>
            <w:r w:rsidRPr="00905E88">
              <w:rPr>
                <w:sz w:val="20"/>
                <w:szCs w:val="20"/>
                <w:rtl/>
              </w:rPr>
              <w:t>. بحث مقدم إلى مؤتمر جمعية القراءة والمعرفة. القاهرة. تم الاسترجاع من الرابط</w:t>
            </w:r>
            <w:r w:rsidRPr="00905E88">
              <w:rPr>
                <w:rFonts w:hint="cs"/>
                <w:sz w:val="20"/>
                <w:szCs w:val="20"/>
                <w:rtl/>
              </w:rPr>
              <w:t xml:space="preserve"> التالي:</w:t>
            </w:r>
            <w:r w:rsidRPr="00905E88">
              <w:rPr>
                <w:sz w:val="20"/>
                <w:szCs w:val="20"/>
                <w:rtl/>
              </w:rPr>
              <w:t xml:space="preserve"> </w:t>
            </w:r>
            <w:hyperlink r:id="rId28" w:history="1">
              <w:r w:rsidRPr="00905E88">
                <w:rPr>
                  <w:rStyle w:val="Lienhypertexte"/>
                  <w:sz w:val="20"/>
                  <w:szCs w:val="20"/>
                </w:rPr>
                <w:t>http://www.arabicl.org/ seerah/Vaughan1.php</w:t>
              </w:r>
            </w:hyperlink>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jc w:val="center"/>
              <w:rPr>
                <w:b w:val="0"/>
                <w:bCs w:val="0"/>
                <w:sz w:val="20"/>
                <w:szCs w:val="20"/>
                <w:rtl/>
              </w:rPr>
            </w:pPr>
            <w:r w:rsidRPr="00905E88">
              <w:rPr>
                <w:b w:val="0"/>
                <w:bCs w:val="0"/>
                <w:sz w:val="20"/>
                <w:szCs w:val="20"/>
              </w:rPr>
              <w:t>No author</w:t>
            </w:r>
          </w:p>
        </w:tc>
        <w:tc>
          <w:tcPr>
            <w:tcW w:w="7272"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rStyle w:val="Accentuation"/>
                <w:sz w:val="20"/>
                <w:szCs w:val="20"/>
                <w:lang w:val="en-GB"/>
              </w:rPr>
              <w:t>How to make vegetarian chili.</w:t>
            </w:r>
            <w:r w:rsidRPr="00905E88">
              <w:rPr>
                <w:sz w:val="20"/>
                <w:szCs w:val="20"/>
                <w:lang w:val="en-GB"/>
              </w:rPr>
              <w:t xml:space="preserve"> (n.d.). Retrieved August 8,</w:t>
            </w:r>
            <w:r w:rsidRPr="00905E88">
              <w:rPr>
                <w:rFonts w:hint="cs"/>
                <w:sz w:val="20"/>
                <w:szCs w:val="20"/>
                <w:rtl/>
              </w:rPr>
              <w:t xml:space="preserve"> </w:t>
            </w:r>
            <w:r w:rsidRPr="00905E88">
              <w:rPr>
                <w:sz w:val="20"/>
                <w:szCs w:val="20"/>
                <w:lang w:val="en-GB"/>
              </w:rPr>
              <w:t xml:space="preserve">2010, from </w:t>
            </w:r>
            <w:hyperlink r:id="rId29" w:history="1">
              <w:r w:rsidRPr="00905E88">
                <w:rPr>
                  <w:rStyle w:val="Lienhypertexte"/>
                  <w:sz w:val="20"/>
                  <w:szCs w:val="20"/>
                  <w:lang w:val="en-GB"/>
                </w:rPr>
                <w:t>http://www.ehow.com/how_10727_make-vegetarian-chili.html</w:t>
              </w:r>
            </w:hyperlink>
          </w:p>
        </w:tc>
      </w:tr>
      <w:tr w:rsidR="00E65CD3" w:rsidRPr="00363FBC" w:rsidTr="00905E88">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spacing w:before="0" w:beforeAutospacing="0" w:after="0" w:afterAutospacing="0"/>
              <w:jc w:val="center"/>
              <w:rPr>
                <w:b w:val="0"/>
                <w:bCs w:val="0"/>
                <w:sz w:val="20"/>
                <w:szCs w:val="20"/>
                <w:lang w:val="en-GB"/>
              </w:rPr>
            </w:pPr>
            <w:r w:rsidRPr="00905E88">
              <w:rPr>
                <w:rStyle w:val="lev"/>
                <w:sz w:val="20"/>
                <w:szCs w:val="20"/>
                <w:lang w:val="en-GB"/>
              </w:rPr>
              <w:t>Web page from educational or government site,</w:t>
            </w:r>
          </w:p>
          <w:p w:rsidR="00E65CD3" w:rsidRPr="00905E88" w:rsidRDefault="00E65CD3" w:rsidP="00C32659">
            <w:pPr>
              <w:pStyle w:val="NormalWeb"/>
              <w:spacing w:before="0" w:beforeAutospacing="0" w:after="0" w:afterAutospacing="0"/>
              <w:jc w:val="center"/>
              <w:rPr>
                <w:b w:val="0"/>
                <w:bCs w:val="0"/>
                <w:sz w:val="20"/>
                <w:szCs w:val="20"/>
              </w:rPr>
            </w:pPr>
            <w:r w:rsidRPr="00905E88">
              <w:rPr>
                <w:rStyle w:val="lev"/>
                <w:sz w:val="20"/>
                <w:szCs w:val="20"/>
              </w:rPr>
              <w:t>general format:</w:t>
            </w:r>
          </w:p>
        </w:tc>
        <w:tc>
          <w:tcPr>
            <w:tcW w:w="7272" w:type="dxa"/>
            <w:hideMark/>
          </w:tcPr>
          <w:p w:rsidR="00E65CD3" w:rsidRPr="00905E88" w:rsidRDefault="00E65CD3" w:rsidP="002978DB">
            <w:pPr>
              <w:pStyle w:val="NormalWeb"/>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GB"/>
              </w:rPr>
            </w:pPr>
            <w:r w:rsidRPr="00905E88">
              <w:rPr>
                <w:rStyle w:val="lev"/>
                <w:b w:val="0"/>
                <w:bCs w:val="0"/>
                <w:color w:val="000000" w:themeColor="text1"/>
                <w:sz w:val="20"/>
                <w:szCs w:val="20"/>
                <w:lang w:val="en-GB"/>
              </w:rPr>
              <w:t xml:space="preserve">Author(s) or Organization. (Date published, copyright or last revision). </w:t>
            </w:r>
            <w:r w:rsidRPr="00905E88">
              <w:rPr>
                <w:rStyle w:val="lev"/>
                <w:b w:val="0"/>
                <w:bCs w:val="0"/>
                <w:i/>
                <w:iCs/>
                <w:color w:val="000000" w:themeColor="text1"/>
                <w:sz w:val="20"/>
                <w:szCs w:val="20"/>
                <w:lang w:val="en-GB"/>
              </w:rPr>
              <w:t>Title of specific web page or article: Subtitle</w:t>
            </w:r>
            <w:r w:rsidRPr="00905E88">
              <w:rPr>
                <w:rStyle w:val="lev"/>
                <w:b w:val="0"/>
                <w:bCs w:val="0"/>
                <w:color w:val="000000" w:themeColor="text1"/>
                <w:sz w:val="20"/>
                <w:szCs w:val="20"/>
                <w:lang w:val="en-GB"/>
              </w:rPr>
              <w:t>. Retrieved from Name of Organization website: URL of specific web page or article</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Personal authors</w:t>
            </w:r>
          </w:p>
        </w:tc>
        <w:tc>
          <w:tcPr>
            <w:tcW w:w="7272"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rStyle w:val="Accentuation"/>
                <w:sz w:val="20"/>
                <w:szCs w:val="20"/>
                <w:lang w:val="en-GB"/>
              </w:rPr>
              <w:t>Johnson, K. A., &amp; Becker, J. A. (n.d.). The whole brain atlas.</w:t>
            </w:r>
            <w:r w:rsidRPr="00905E88">
              <w:rPr>
                <w:i/>
                <w:iCs/>
                <w:sz w:val="20"/>
                <w:szCs w:val="20"/>
                <w:lang w:val="en-GB"/>
              </w:rPr>
              <w:br/>
            </w:r>
            <w:r w:rsidRPr="00905E88">
              <w:rPr>
                <w:rStyle w:val="Accentuation"/>
                <w:sz w:val="20"/>
                <w:szCs w:val="20"/>
                <w:lang w:val="en-GB"/>
              </w:rPr>
              <w:t xml:space="preserve">Retrieved from </w:t>
            </w:r>
            <w:hyperlink r:id="rId30" w:history="1">
              <w:r w:rsidRPr="00905E88">
                <w:rPr>
                  <w:rStyle w:val="Lienhypertexte"/>
                  <w:sz w:val="20"/>
                  <w:szCs w:val="20"/>
                  <w:lang w:val="en-GB"/>
                </w:rPr>
                <w:t>http://www.med.harvard.edu/AANLIB</w:t>
              </w:r>
              <w:r w:rsidRPr="00905E88">
                <w:rPr>
                  <w:rStyle w:val="Lienhypertexte"/>
                  <w:sz w:val="20"/>
                  <w:szCs w:val="20"/>
                  <w:rtl/>
                </w:rPr>
                <w:t>/</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اسم شخصي</w:t>
            </w:r>
          </w:p>
        </w:tc>
        <w:tc>
          <w:tcPr>
            <w:tcW w:w="7272"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905E88">
              <w:rPr>
                <w:rStyle w:val="Accentuation"/>
                <w:sz w:val="20"/>
                <w:szCs w:val="20"/>
                <w:rtl/>
              </w:rPr>
              <w:t>الصمادي، أسماء. (2013، يناير 6). مستشفى الجامعة الأردنية: كوادر متخصصة وتقنيات متطورة، ترنو للعالمية. تم الاسترجاع من الرابط</w:t>
            </w:r>
            <w:r w:rsidRPr="00905E88">
              <w:rPr>
                <w:rStyle w:val="Accentuation"/>
                <w:rFonts w:hint="cs"/>
                <w:sz w:val="20"/>
                <w:szCs w:val="20"/>
                <w:rtl/>
              </w:rPr>
              <w:t xml:space="preserve"> التالي:</w:t>
            </w:r>
            <w:r w:rsidRPr="00905E88">
              <w:rPr>
                <w:rStyle w:val="Accentuation"/>
                <w:sz w:val="20"/>
                <w:szCs w:val="20"/>
                <w:rtl/>
              </w:rPr>
              <w:t xml:space="preserve"> </w:t>
            </w:r>
            <w:hyperlink r:id="rId31" w:history="1">
              <w:r w:rsidRPr="00905E88">
                <w:rPr>
                  <w:rStyle w:val="Lienhypertexte"/>
                  <w:sz w:val="20"/>
                  <w:szCs w:val="20"/>
                </w:rPr>
                <w:t>http://www.ju.edu.jo/ar/arabic/Lists/AcademicNews/Disp_Form.aspx?ID=63</w:t>
              </w:r>
            </w:hyperlink>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jc w:val="center"/>
              <w:rPr>
                <w:b w:val="0"/>
                <w:bCs w:val="0"/>
                <w:sz w:val="20"/>
                <w:szCs w:val="20"/>
                <w:rtl/>
              </w:rPr>
            </w:pPr>
            <w:r w:rsidRPr="00905E88">
              <w:rPr>
                <w:b w:val="0"/>
                <w:bCs w:val="0"/>
                <w:sz w:val="20"/>
                <w:szCs w:val="20"/>
              </w:rPr>
              <w:t>Corporate author</w:t>
            </w:r>
          </w:p>
        </w:tc>
        <w:tc>
          <w:tcPr>
            <w:tcW w:w="7272" w:type="dxa"/>
            <w:hideMark/>
          </w:tcPr>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rStyle w:val="Accentuation"/>
                <w:sz w:val="20"/>
                <w:szCs w:val="20"/>
                <w:lang w:val="en-GB"/>
              </w:rPr>
              <w:t>University of Wisconsin-Madison Writing Center. (2009).Resources for proposal writers. Retrieved from</w:t>
            </w:r>
            <w:r w:rsidRPr="00905E88">
              <w:rPr>
                <w:sz w:val="20"/>
                <w:szCs w:val="20"/>
                <w:lang w:val="en-GB"/>
              </w:rPr>
              <w:t xml:space="preserve"> </w:t>
            </w:r>
            <w:hyperlink r:id="rId32" w:history="1">
              <w:r w:rsidRPr="00905E88">
                <w:rPr>
                  <w:rStyle w:val="Lienhypertexte"/>
                  <w:sz w:val="20"/>
                  <w:szCs w:val="20"/>
                  <w:lang w:val="en-GB"/>
                </w:rPr>
                <w:t>http://www.med.harvard.edu/AANLIB/</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tl/>
              </w:rPr>
              <w:t>اسم هيئة</w:t>
            </w:r>
          </w:p>
        </w:tc>
        <w:tc>
          <w:tcPr>
            <w:tcW w:w="7272" w:type="dxa"/>
            <w:hideMark/>
          </w:tcPr>
          <w:p w:rsidR="00E65CD3" w:rsidRPr="00905E88" w:rsidRDefault="00E65CD3" w:rsidP="005E53F5">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b w:val="0"/>
                <w:bCs w:val="0"/>
                <w:color w:val="auto"/>
                <w:sz w:val="20"/>
                <w:szCs w:val="20"/>
                <w:rtl/>
              </w:rPr>
            </w:pPr>
            <w:r w:rsidRPr="00905E88">
              <w:rPr>
                <w:b w:val="0"/>
                <w:bCs w:val="0"/>
                <w:i/>
                <w:iCs/>
                <w:color w:val="auto"/>
                <w:sz w:val="20"/>
                <w:szCs w:val="20"/>
                <w:rtl/>
              </w:rPr>
              <w:t>منظمة الصحة العالمية. (2010).</w:t>
            </w:r>
            <w:r w:rsidRPr="00905E88">
              <w:rPr>
                <w:b w:val="0"/>
                <w:bCs w:val="0"/>
                <w:color w:val="auto"/>
                <w:sz w:val="20"/>
                <w:szCs w:val="20"/>
                <w:rtl/>
              </w:rPr>
              <w:t xml:space="preserve"> </w:t>
            </w:r>
            <w:r w:rsidRPr="00905E88">
              <w:rPr>
                <w:rStyle w:val="Accentuation"/>
                <w:b w:val="0"/>
                <w:bCs w:val="0"/>
                <w:color w:val="auto"/>
                <w:sz w:val="20"/>
                <w:szCs w:val="20"/>
                <w:rtl/>
              </w:rPr>
              <w:t>التقرير الخاص بالصحة في العالم 2010</w:t>
            </w:r>
            <w:r w:rsidRPr="00905E88">
              <w:rPr>
                <w:b w:val="0"/>
                <w:bCs w:val="0"/>
                <w:color w:val="auto"/>
                <w:sz w:val="20"/>
                <w:szCs w:val="20"/>
                <w:rtl/>
              </w:rPr>
              <w:t>. تم الاسترجاع من</w:t>
            </w:r>
            <w:r w:rsidRPr="00905E88">
              <w:rPr>
                <w:rFonts w:hint="cs"/>
                <w:b w:val="0"/>
                <w:bCs w:val="0"/>
                <w:color w:val="auto"/>
                <w:sz w:val="20"/>
                <w:szCs w:val="20"/>
                <w:rtl/>
              </w:rPr>
              <w:t xml:space="preserve"> من الرابط التالي: </w:t>
            </w:r>
          </w:p>
          <w:p w:rsidR="00E65CD3" w:rsidRPr="00905E88" w:rsidRDefault="004C7E0F" w:rsidP="005E53F5">
            <w:pPr>
              <w:pStyle w:val="Titre1"/>
              <w:spacing w:before="0" w:line="240" w:lineRule="auto"/>
              <w:jc w:val="right"/>
              <w:outlineLvl w:val="0"/>
              <w:cnfStyle w:val="000000000000" w:firstRow="0" w:lastRow="0" w:firstColumn="0" w:lastColumn="0" w:oddVBand="0" w:evenVBand="0" w:oddHBand="0" w:evenHBand="0" w:firstRowFirstColumn="0" w:firstRowLastColumn="0" w:lastRowFirstColumn="0" w:lastRowLastColumn="0"/>
              <w:rPr>
                <w:b w:val="0"/>
                <w:bCs w:val="0"/>
                <w:color w:val="auto"/>
                <w:sz w:val="20"/>
                <w:szCs w:val="20"/>
              </w:rPr>
            </w:pPr>
            <w:hyperlink r:id="rId33" w:history="1">
              <w:r w:rsidR="00E65CD3" w:rsidRPr="00905E88">
                <w:rPr>
                  <w:rStyle w:val="Lienhypertexte"/>
                  <w:b w:val="0"/>
                  <w:bCs w:val="0"/>
                  <w:sz w:val="20"/>
                  <w:szCs w:val="20"/>
                </w:rPr>
                <w:t>http://www.who.int/whr/2010/ar</w:t>
              </w:r>
            </w:hyperlink>
          </w:p>
        </w:tc>
      </w:tr>
    </w:tbl>
    <w:p w:rsidR="00E65CD3" w:rsidRPr="007105BF" w:rsidRDefault="00E65CD3" w:rsidP="00E65CD3">
      <w:pPr>
        <w:rPr>
          <w:rStyle w:val="lev"/>
          <w:b w:val="0"/>
          <w:bCs w:val="0"/>
        </w:rPr>
      </w:pPr>
      <w:r>
        <w:t> </w:t>
      </w:r>
    </w:p>
    <w:p w:rsidR="007A0E0E" w:rsidRPr="007A0E0E" w:rsidRDefault="007A0E0E" w:rsidP="007A0E0E">
      <w:pPr>
        <w:numPr>
          <w:ilvl w:val="0"/>
          <w:numId w:val="22"/>
        </w:numPr>
        <w:tabs>
          <w:tab w:val="left" w:pos="426"/>
        </w:tabs>
        <w:spacing w:after="200" w:line="276" w:lineRule="auto"/>
        <w:rPr>
          <w:rFonts w:asciiTheme="majorBidi" w:hAnsiTheme="majorBidi" w:cstheme="majorBidi"/>
          <w:color w:val="1F4E79" w:themeColor="accent1" w:themeShade="80"/>
        </w:rPr>
      </w:pPr>
      <w:r w:rsidRPr="007A0E0E">
        <w:rPr>
          <w:rStyle w:val="lev"/>
          <w:rFonts w:asciiTheme="majorBidi" w:hAnsiTheme="majorBidi" w:cstheme="majorBidi"/>
          <w:color w:val="1F4E79" w:themeColor="accent1" w:themeShade="80"/>
          <w:sz w:val="28"/>
          <w:szCs w:val="28"/>
        </w:rPr>
        <w:t>Online videos (YouTube, etc.)</w:t>
      </w:r>
    </w:p>
    <w:tbl>
      <w:tblPr>
        <w:tblStyle w:val="TableauGrille5Fonc-Accentuation6"/>
        <w:tblpPr w:leftFromText="45" w:rightFromText="45" w:vertAnchor="text" w:tblpXSpec="center"/>
        <w:tblW w:w="0" w:type="auto"/>
        <w:tblLook w:val="04A0" w:firstRow="1" w:lastRow="0" w:firstColumn="1" w:lastColumn="0" w:noHBand="0" w:noVBand="1"/>
      </w:tblPr>
      <w:tblGrid>
        <w:gridCol w:w="1958"/>
        <w:gridCol w:w="7109"/>
      </w:tblGrid>
      <w:tr w:rsidR="00E65CD3" w:rsidRPr="00363FBC" w:rsidTr="00905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rsidR="00E65CD3" w:rsidRPr="00905E88" w:rsidRDefault="00E65CD3" w:rsidP="00C32659">
            <w:pPr>
              <w:pStyle w:val="NormalWeb"/>
              <w:spacing w:before="360" w:beforeAutospacing="0"/>
              <w:jc w:val="center"/>
              <w:rPr>
                <w:b w:val="0"/>
                <w:bCs w:val="0"/>
                <w:sz w:val="20"/>
                <w:szCs w:val="20"/>
              </w:rPr>
            </w:pPr>
            <w:r w:rsidRPr="00905E88">
              <w:rPr>
                <w:rStyle w:val="lev"/>
                <w:sz w:val="20"/>
                <w:szCs w:val="20"/>
              </w:rPr>
              <w:t>Basic format:</w:t>
            </w:r>
          </w:p>
          <w:p w:rsidR="00E65CD3" w:rsidRPr="00905E88" w:rsidRDefault="00E65CD3" w:rsidP="00C32659">
            <w:pPr>
              <w:pStyle w:val="NormalWeb"/>
              <w:jc w:val="center"/>
              <w:rPr>
                <w:b w:val="0"/>
                <w:bCs w:val="0"/>
                <w:sz w:val="20"/>
                <w:szCs w:val="20"/>
              </w:rPr>
            </w:pPr>
          </w:p>
        </w:tc>
        <w:tc>
          <w:tcPr>
            <w:tcW w:w="7109" w:type="dxa"/>
            <w:hideMark/>
          </w:tcPr>
          <w:p w:rsidR="00E65CD3" w:rsidRPr="00905E88" w:rsidRDefault="00E65CD3" w:rsidP="005E53F5">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905E88">
              <w:rPr>
                <w:rStyle w:val="lev"/>
                <w:b/>
                <w:bCs/>
                <w:sz w:val="20"/>
                <w:szCs w:val="20"/>
                <w:lang w:val="en-GB"/>
              </w:rPr>
              <w:t>Author(s) OR Author screen name. (Year,</w:t>
            </w:r>
            <w:r w:rsidRPr="00905E88">
              <w:rPr>
                <w:b w:val="0"/>
                <w:bCs w:val="0"/>
                <w:sz w:val="20"/>
                <w:szCs w:val="20"/>
                <w:lang w:val="en-GB"/>
              </w:rPr>
              <w:br/>
            </w:r>
            <w:r w:rsidRPr="00905E88">
              <w:rPr>
                <w:rStyle w:val="lev"/>
                <w:b/>
                <w:bCs/>
                <w:sz w:val="20"/>
                <w:szCs w:val="20"/>
                <w:lang w:val="en-GB"/>
              </w:rPr>
              <w:t>Month Day {of video post}). Title of video [Video file]. Retrieved from URL of specific video</w:t>
            </w:r>
          </w:p>
        </w:tc>
      </w:tr>
      <w:tr w:rsidR="00E65CD3" w:rsidRPr="00363FBC" w:rsidTr="00905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rsidR="00E65CD3" w:rsidRPr="00905E88" w:rsidRDefault="00E65CD3" w:rsidP="00C32659">
            <w:pPr>
              <w:pStyle w:val="NormalWeb"/>
              <w:jc w:val="center"/>
              <w:rPr>
                <w:b w:val="0"/>
                <w:bCs w:val="0"/>
                <w:sz w:val="20"/>
                <w:szCs w:val="20"/>
              </w:rPr>
            </w:pPr>
            <w:r w:rsidRPr="00905E88">
              <w:rPr>
                <w:b w:val="0"/>
                <w:bCs w:val="0"/>
                <w:sz w:val="20"/>
                <w:szCs w:val="20"/>
              </w:rPr>
              <w:t>Examples</w:t>
            </w:r>
          </w:p>
        </w:tc>
        <w:tc>
          <w:tcPr>
            <w:tcW w:w="7109" w:type="dxa"/>
            <w:hideMark/>
          </w:tcPr>
          <w:p w:rsidR="00E65CD3" w:rsidRPr="00905E88" w:rsidRDefault="00E65CD3" w:rsidP="005E53F5">
            <w:pPr>
              <w:pStyle w:val="NormalWeb"/>
              <w:spacing w:before="0" w:after="0"/>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William College Libraries. (2007, February 14). The L-team [Video file]. Retrieved from</w:t>
            </w:r>
            <w:r w:rsidRPr="00905E88">
              <w:rPr>
                <w:sz w:val="20"/>
                <w:szCs w:val="20"/>
                <w:lang w:val="en-GB"/>
              </w:rPr>
              <w:br/>
            </w:r>
            <w:hyperlink r:id="rId34" w:history="1">
              <w:r w:rsidRPr="00905E88">
                <w:rPr>
                  <w:rStyle w:val="Lienhypertexte"/>
                  <w:sz w:val="20"/>
                  <w:szCs w:val="20"/>
                  <w:lang w:val="en-GB"/>
                </w:rPr>
                <w:t>http://www.youtube.com/watch?v=YwCUtpbUWgk</w:t>
              </w:r>
            </w:hyperlink>
          </w:p>
          <w:p w:rsidR="00E65CD3" w:rsidRPr="00905E88" w:rsidRDefault="00E65CD3" w:rsidP="005E53F5">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905E88">
              <w:rPr>
                <w:sz w:val="20"/>
                <w:szCs w:val="20"/>
                <w:lang w:val="en-GB"/>
              </w:rPr>
              <w:t>Staritsa. (2010, January 16). How to tie army boots in detail [Video file]. Retrieved from</w:t>
            </w:r>
            <w:r w:rsidRPr="00905E88">
              <w:rPr>
                <w:sz w:val="20"/>
                <w:szCs w:val="20"/>
                <w:lang w:val="en-GB"/>
              </w:rPr>
              <w:br/>
            </w:r>
            <w:hyperlink r:id="rId35" w:history="1">
              <w:r w:rsidRPr="00905E88">
                <w:rPr>
                  <w:rStyle w:val="Lienhypertexte"/>
                  <w:sz w:val="20"/>
                  <w:szCs w:val="20"/>
                  <w:lang w:val="en-GB"/>
                </w:rPr>
                <w:t>http://www.youtube.com/watch?v=1rc_Kq_ke3g&amp;feature=related</w:t>
              </w:r>
            </w:hyperlink>
          </w:p>
        </w:tc>
      </w:tr>
      <w:tr w:rsidR="00E65CD3" w:rsidRPr="00603FD3" w:rsidTr="00905E88">
        <w:tc>
          <w:tcPr>
            <w:cnfStyle w:val="001000000000" w:firstRow="0" w:lastRow="0" w:firstColumn="1" w:lastColumn="0" w:oddVBand="0" w:evenVBand="0" w:oddHBand="0" w:evenHBand="0" w:firstRowFirstColumn="0" w:firstRowLastColumn="0" w:lastRowFirstColumn="0" w:lastRowLastColumn="0"/>
            <w:tcW w:w="1958" w:type="dxa"/>
            <w:vAlign w:val="center"/>
            <w:hideMark/>
          </w:tcPr>
          <w:p w:rsidR="00E65CD3" w:rsidRPr="00905E88" w:rsidRDefault="00E65CD3" w:rsidP="00C32659">
            <w:pPr>
              <w:pStyle w:val="NormalWeb"/>
              <w:bidi/>
              <w:jc w:val="center"/>
              <w:rPr>
                <w:b w:val="0"/>
                <w:bCs w:val="0"/>
                <w:sz w:val="20"/>
                <w:szCs w:val="20"/>
              </w:rPr>
            </w:pPr>
            <w:r w:rsidRPr="00905E88">
              <w:rPr>
                <w:b w:val="0"/>
                <w:bCs w:val="0"/>
                <w:sz w:val="20"/>
                <w:szCs w:val="20"/>
                <w:rtl/>
              </w:rPr>
              <w:t>مثال</w:t>
            </w:r>
          </w:p>
        </w:tc>
        <w:tc>
          <w:tcPr>
            <w:tcW w:w="7109" w:type="dxa"/>
            <w:hideMark/>
          </w:tcPr>
          <w:p w:rsidR="00E65CD3" w:rsidRPr="00905E88" w:rsidRDefault="00E65CD3" w:rsidP="005E53F5">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905E88">
              <w:rPr>
                <w:sz w:val="20"/>
                <w:szCs w:val="20"/>
                <w:rtl/>
              </w:rPr>
              <w:t>أناسي للإنتاج الإعلامي. (2010، ديسمبر 6). وطن للتاريخ وأمة للمستقبل [ملف فيديو]. تم الاسترجاع من الرابط</w:t>
            </w:r>
            <w:r w:rsidRPr="00905E88">
              <w:rPr>
                <w:rFonts w:hint="cs"/>
                <w:sz w:val="20"/>
                <w:szCs w:val="20"/>
                <w:rtl/>
              </w:rPr>
              <w:t xml:space="preserve"> التالي:</w:t>
            </w:r>
            <w:r w:rsidRPr="00905E88">
              <w:rPr>
                <w:sz w:val="20"/>
                <w:szCs w:val="20"/>
                <w:rtl/>
              </w:rPr>
              <w:t xml:space="preserve"> </w:t>
            </w:r>
            <w:hyperlink r:id="rId36" w:history="1">
              <w:r w:rsidRPr="00905E88">
                <w:rPr>
                  <w:rStyle w:val="Lienhypertexte"/>
                  <w:sz w:val="20"/>
                  <w:szCs w:val="20"/>
                </w:rPr>
                <w:t>http://www.youtube.com/watch?v=xz-g0CRj8CM</w:t>
              </w:r>
            </w:hyperlink>
          </w:p>
        </w:tc>
      </w:tr>
    </w:tbl>
    <w:p w:rsidR="00E65CD3" w:rsidRPr="00440C3A" w:rsidRDefault="00E65CD3" w:rsidP="00E65CD3">
      <w:pPr>
        <w:bidi/>
        <w:rPr>
          <w:rtl/>
        </w:rPr>
      </w:pPr>
      <w:r>
        <w:t> </w:t>
      </w:r>
    </w:p>
    <w:p w:rsidR="00E65CD3" w:rsidRPr="00605309" w:rsidRDefault="00E65CD3" w:rsidP="00E65CD3">
      <w:pPr>
        <w:bidi/>
        <w:spacing w:before="240" w:after="0"/>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رومنة </w:t>
      </w:r>
      <w:r w:rsidRPr="00605309">
        <w:rPr>
          <w:rFonts w:ascii="Sakkal Majalla" w:hAnsi="Sakkal Majalla" w:cs="Sakkal Majalla" w:hint="cs"/>
          <w:b/>
          <w:bCs/>
          <w:sz w:val="32"/>
          <w:szCs w:val="32"/>
          <w:rtl/>
        </w:rPr>
        <w:t>ال</w:t>
      </w:r>
      <w:r>
        <w:rPr>
          <w:rFonts w:ascii="Sakkal Majalla" w:hAnsi="Sakkal Majalla" w:cs="Sakkal Majalla" w:hint="cs"/>
          <w:b/>
          <w:bCs/>
          <w:sz w:val="32"/>
          <w:szCs w:val="32"/>
          <w:rtl/>
        </w:rPr>
        <w:t xml:space="preserve">مراجع العربية </w:t>
      </w:r>
      <w:r w:rsidRPr="00567C6E">
        <w:rPr>
          <w:rFonts w:ascii="Sakkal Majalla" w:hAnsi="Sakkal Majalla" w:cs="Sakkal Majalla"/>
          <w:b/>
          <w:bCs/>
          <w:sz w:val="32"/>
          <w:szCs w:val="32"/>
          <w:rtl/>
        </w:rPr>
        <w:t>(بخط</w:t>
      </w:r>
      <w:r w:rsidRPr="00567C6E">
        <w:rPr>
          <w:rFonts w:ascii="Sakkal Majalla" w:hAnsi="Sakkal Majalla" w:cs="Sakkal Majalla"/>
          <w:b/>
          <w:bCs/>
          <w:sz w:val="32"/>
          <w:szCs w:val="32"/>
        </w:rPr>
        <w:t xml:space="preserve"> sakkal majalla </w:t>
      </w:r>
      <w:r w:rsidRPr="00567C6E">
        <w:rPr>
          <w:rFonts w:ascii="Sakkal Majalla" w:hAnsi="Sakkal Majalla" w:cs="Sakkal Majalla"/>
          <w:b/>
          <w:bCs/>
          <w:sz w:val="32"/>
          <w:szCs w:val="32"/>
          <w:rtl/>
        </w:rPr>
        <w:t xml:space="preserve">حجم </w:t>
      </w:r>
      <w:r>
        <w:rPr>
          <w:rFonts w:ascii="Sakkal Majalla" w:hAnsi="Sakkal Majalla" w:cs="Sakkal Majalla" w:hint="cs"/>
          <w:b/>
          <w:bCs/>
          <w:sz w:val="32"/>
          <w:szCs w:val="32"/>
          <w:rtl/>
        </w:rPr>
        <w:t>16</w:t>
      </w:r>
      <w:r w:rsidRPr="00567C6E">
        <w:rPr>
          <w:rFonts w:ascii="Sakkal Majalla" w:hAnsi="Sakkal Majalla" w:cs="Sakkal Majalla"/>
          <w:b/>
          <w:bCs/>
          <w:sz w:val="32"/>
          <w:szCs w:val="32"/>
          <w:rtl/>
        </w:rPr>
        <w:t>)</w:t>
      </w:r>
    </w:p>
    <w:p w:rsidR="00E65CD3" w:rsidRDefault="00E65CD3" w:rsidP="00E65CD3">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يتوجب على الباحث أن يقوم بــ"رومنة" مراجعه العربية، وذلك بكتابتها أولا بالحروف اللاتينية، وثانيا بترجمة عناوينها وتفاصيلها إلى اللغة الإنجليزية؛ وفيما يلي مثال توضيحي لكيفية "رومنة" المراجع العربية:</w:t>
      </w:r>
    </w:p>
    <w:p w:rsidR="00E65CD3" w:rsidRDefault="00E65CD3" w:rsidP="00E65CD3">
      <w:pPr>
        <w:spacing w:after="0" w:line="240" w:lineRule="auto"/>
        <w:rPr>
          <w:rFonts w:ascii="Sakkal Majalla" w:hAnsi="Sakkal Majalla" w:cs="Sakkal Majalla"/>
          <w:b/>
          <w:bCs/>
          <w:sz w:val="28"/>
          <w:szCs w:val="28"/>
          <w:rtl/>
        </w:rPr>
      </w:pPr>
    </w:p>
    <w:p w:rsidR="00E65CD3" w:rsidRPr="00C51102" w:rsidRDefault="00E65CD3" w:rsidP="00E65CD3">
      <w:pPr>
        <w:bidi/>
        <w:spacing w:before="240" w:after="0"/>
        <w:jc w:val="center"/>
        <w:rPr>
          <w:rFonts w:ascii="Sakkal Majalla" w:hAnsi="Sakkal Majalla" w:cs="Sakkal Majalla"/>
          <w:b/>
          <w:bCs/>
          <w:sz w:val="32"/>
          <w:szCs w:val="32"/>
          <w:rtl/>
          <w:lang w:bidi="ar-MA"/>
        </w:rPr>
      </w:pPr>
      <w:r>
        <w:rPr>
          <w:rFonts w:ascii="Sakkal Majalla" w:hAnsi="Sakkal Majalla" w:cs="Sakkal Majalla" w:hint="cs"/>
          <w:b/>
          <w:bCs/>
          <w:sz w:val="32"/>
          <w:szCs w:val="32"/>
          <w:rtl/>
        </w:rPr>
        <w:t>لائحة</w:t>
      </w:r>
      <w:r w:rsidRPr="00C51102">
        <w:rPr>
          <w:rFonts w:ascii="Sakkal Majalla" w:hAnsi="Sakkal Majalla" w:cs="Sakkal Majalla"/>
          <w:b/>
          <w:bCs/>
          <w:sz w:val="32"/>
          <w:szCs w:val="32"/>
          <w:rtl/>
        </w:rPr>
        <w:t xml:space="preserve"> </w:t>
      </w:r>
      <w:r w:rsidRPr="0085727A">
        <w:rPr>
          <w:rFonts w:ascii="Sakkal Majalla" w:hAnsi="Sakkal Majalla" w:cs="Sakkal Majalla"/>
          <w:b/>
          <w:bCs/>
          <w:sz w:val="32"/>
          <w:szCs w:val="32"/>
          <w:rtl/>
        </w:rPr>
        <w:t>ال</w:t>
      </w:r>
      <w:r>
        <w:rPr>
          <w:rFonts w:ascii="Sakkal Majalla" w:hAnsi="Sakkal Majalla" w:cs="Sakkal Majalla" w:hint="cs"/>
          <w:b/>
          <w:bCs/>
          <w:sz w:val="32"/>
          <w:szCs w:val="32"/>
          <w:rtl/>
        </w:rPr>
        <w:t>مراجع</w:t>
      </w:r>
    </w:p>
    <w:p w:rsidR="00E65CD3" w:rsidRPr="00C51102" w:rsidRDefault="00E65CD3" w:rsidP="00E65CD3">
      <w:pPr>
        <w:bidi/>
        <w:spacing w:before="240" w:after="0"/>
        <w:jc w:val="both"/>
        <w:rPr>
          <w:rFonts w:ascii="Sakkal Majalla" w:hAnsi="Sakkal Majalla" w:cs="Sakkal Majalla"/>
          <w:b/>
          <w:bCs/>
          <w:sz w:val="28"/>
          <w:szCs w:val="28"/>
          <w:rtl/>
        </w:rPr>
      </w:pPr>
      <w:r w:rsidRPr="00C51102">
        <w:rPr>
          <w:rFonts w:ascii="Sakkal Majalla" w:hAnsi="Sakkal Majalla" w:cs="Sakkal Majalla"/>
          <w:b/>
          <w:bCs/>
          <w:sz w:val="28"/>
          <w:szCs w:val="28"/>
          <w:rtl/>
        </w:rPr>
        <w:t>المراجع العربية</w:t>
      </w:r>
    </w:p>
    <w:p w:rsidR="00E65CD3" w:rsidRPr="004407ED" w:rsidRDefault="00E65CD3" w:rsidP="00E65CD3">
      <w:pPr>
        <w:pStyle w:val="Paragraphedeliste"/>
        <w:numPr>
          <w:ilvl w:val="0"/>
          <w:numId w:val="19"/>
        </w:numPr>
        <w:bidi/>
        <w:spacing w:before="240" w:after="0" w:line="276" w:lineRule="auto"/>
        <w:ind w:right="567"/>
        <w:jc w:val="both"/>
        <w:rPr>
          <w:rFonts w:ascii="Sakkal Majalla" w:hAnsi="Sakkal Majalla" w:cs="Sakkal Majalla"/>
          <w:sz w:val="28"/>
          <w:szCs w:val="28"/>
        </w:rPr>
      </w:pPr>
      <w:r w:rsidRPr="004407ED">
        <w:rPr>
          <w:rFonts w:ascii="Sakkal Majalla" w:hAnsi="Sakkal Majalla" w:cs="Sakkal Majalla"/>
          <w:sz w:val="28"/>
          <w:szCs w:val="28"/>
          <w:rtl/>
        </w:rPr>
        <w:t>الهروي، الهادي. (2013). الأسرة، المرأة والقيم تساؤلات سوسيولوجية في قضايا المرأة، الدار البيضاء، المغرب: أفريقيا الشرق.</w:t>
      </w:r>
    </w:p>
    <w:p w:rsidR="00E65CD3" w:rsidRPr="004407ED" w:rsidRDefault="00E65CD3" w:rsidP="00E65CD3">
      <w:pPr>
        <w:pStyle w:val="Paragraphedeliste"/>
        <w:numPr>
          <w:ilvl w:val="0"/>
          <w:numId w:val="19"/>
        </w:numPr>
        <w:bidi/>
        <w:spacing w:before="240" w:after="0" w:line="276" w:lineRule="auto"/>
        <w:ind w:right="567"/>
        <w:jc w:val="both"/>
        <w:rPr>
          <w:rFonts w:ascii="Sakkal Majalla" w:hAnsi="Sakkal Majalla" w:cs="Sakkal Majalla"/>
          <w:sz w:val="28"/>
          <w:szCs w:val="28"/>
        </w:rPr>
      </w:pPr>
      <w:r w:rsidRPr="004407ED">
        <w:rPr>
          <w:rFonts w:ascii="Sakkal Majalla" w:hAnsi="Sakkal Majalla" w:cs="Sakkal Majalla"/>
          <w:sz w:val="28"/>
          <w:szCs w:val="28"/>
          <w:rtl/>
        </w:rPr>
        <w:t>بنعدادة،</w:t>
      </w:r>
      <w:r w:rsidRPr="004407ED">
        <w:rPr>
          <w:rFonts w:ascii="Sakkal Majalla" w:hAnsi="Sakkal Majalla" w:cs="Sakkal Majalla"/>
          <w:sz w:val="28"/>
          <w:szCs w:val="28"/>
          <w:rtl/>
          <w:lang w:bidi="ar-MA"/>
        </w:rPr>
        <w:t xml:space="preserve"> </w:t>
      </w:r>
      <w:r w:rsidRPr="004407ED">
        <w:rPr>
          <w:rFonts w:ascii="Sakkal Majalla" w:hAnsi="Sakkal Majalla" w:cs="Sakkal Majalla"/>
          <w:sz w:val="28"/>
          <w:szCs w:val="28"/>
          <w:rtl/>
        </w:rPr>
        <w:t xml:space="preserve">أسماء. (2020). </w:t>
      </w:r>
      <w:bookmarkStart w:id="1" w:name="_Hlk123835440"/>
      <w:r w:rsidRPr="004407ED">
        <w:rPr>
          <w:rFonts w:ascii="Sakkal Majalla" w:hAnsi="Sakkal Majalla" w:cs="Sakkal Majalla"/>
          <w:sz w:val="28"/>
          <w:szCs w:val="28"/>
          <w:rtl/>
        </w:rPr>
        <w:t>الحركية النسائية الغربية والعربية</w:t>
      </w:r>
      <w:bookmarkEnd w:id="1"/>
      <w:r w:rsidRPr="004407ED">
        <w:rPr>
          <w:rFonts w:ascii="Sakkal Majalla" w:hAnsi="Sakkal Majalla" w:cs="Sakkal Majalla"/>
          <w:sz w:val="28"/>
          <w:szCs w:val="28"/>
          <w:rtl/>
        </w:rPr>
        <w:t>. في</w:t>
      </w:r>
      <w:r w:rsidRPr="004407ED">
        <w:rPr>
          <w:rFonts w:ascii="Sakkal Majalla" w:hAnsi="Sakkal Majalla" w:cs="Sakkal Majalla"/>
          <w:b/>
          <w:bCs/>
          <w:sz w:val="28"/>
          <w:szCs w:val="28"/>
          <w:rtl/>
        </w:rPr>
        <w:t xml:space="preserve"> </w:t>
      </w:r>
      <w:r w:rsidRPr="004407ED">
        <w:rPr>
          <w:rFonts w:ascii="Sakkal Majalla" w:hAnsi="Sakkal Majalla" w:cs="Sakkal Majalla"/>
          <w:sz w:val="28"/>
          <w:szCs w:val="28"/>
          <w:rtl/>
        </w:rPr>
        <w:t>أسماء بنعدادة (إشراف)، رشيد بن بيه (مراجعة)،</w:t>
      </w:r>
      <w:r w:rsidRPr="004407ED">
        <w:rPr>
          <w:rFonts w:ascii="Sakkal Majalla" w:hAnsi="Sakkal Majalla" w:cs="Sakkal Majalla"/>
          <w:b/>
          <w:bCs/>
          <w:sz w:val="28"/>
          <w:szCs w:val="28"/>
          <w:rtl/>
        </w:rPr>
        <w:t xml:space="preserve"> </w:t>
      </w:r>
      <w:r w:rsidRPr="004407ED">
        <w:rPr>
          <w:rFonts w:ascii="Sakkal Majalla" w:hAnsi="Sakkal Majalla" w:cs="Sakkal Majalla"/>
          <w:i/>
          <w:iCs/>
          <w:sz w:val="28"/>
          <w:szCs w:val="28"/>
          <w:rtl/>
        </w:rPr>
        <w:t>دراسات جندرية النساء ومقاومة العنف واللامساواة</w:t>
      </w:r>
      <w:r w:rsidRPr="004407ED">
        <w:rPr>
          <w:rFonts w:ascii="Sakkal Majalla" w:hAnsi="Sakkal Majalla" w:cs="Sakkal Majalla"/>
          <w:sz w:val="28"/>
          <w:szCs w:val="28"/>
          <w:rtl/>
        </w:rPr>
        <w:t xml:space="preserve"> (</w:t>
      </w:r>
      <w:r w:rsidRPr="005D6979">
        <w:rPr>
          <w:rFonts w:ascii="Sakkal Majalla" w:hAnsi="Sakkal Majalla" w:cs="Sakkal Majalla"/>
          <w:sz w:val="28"/>
          <w:szCs w:val="28"/>
          <w:rtl/>
        </w:rPr>
        <w:t>ص.33-</w:t>
      </w:r>
      <w:r w:rsidRPr="005D6979">
        <w:rPr>
          <w:rFonts w:ascii="Sakkal Majalla" w:hAnsi="Sakkal Majalla" w:cs="Sakkal Majalla" w:hint="cs"/>
          <w:sz w:val="28"/>
          <w:szCs w:val="28"/>
          <w:rtl/>
          <w:lang w:bidi="ar-MA"/>
        </w:rPr>
        <w:t>50</w:t>
      </w:r>
      <w:r w:rsidRPr="005D6979">
        <w:rPr>
          <w:rFonts w:ascii="Sakkal Majalla" w:hAnsi="Sakkal Majalla" w:cs="Sakkal Majalla"/>
          <w:sz w:val="28"/>
          <w:szCs w:val="28"/>
          <w:rtl/>
        </w:rPr>
        <w:t xml:space="preserve">). </w:t>
      </w:r>
      <w:r w:rsidRPr="004407ED">
        <w:rPr>
          <w:rFonts w:ascii="Sakkal Majalla" w:hAnsi="Sakkal Majalla" w:cs="Sakkal Majalla"/>
          <w:sz w:val="28"/>
          <w:szCs w:val="28"/>
          <w:rtl/>
        </w:rPr>
        <w:t>فاس: جامعة سيدي محمد بن عبد الله، كلية الآداب والعلوم الإنسانية ظهر مهراز-فاس.</w:t>
      </w:r>
    </w:p>
    <w:p w:rsidR="00E65CD3" w:rsidRPr="004407ED" w:rsidRDefault="00E65CD3" w:rsidP="00E65CD3">
      <w:pPr>
        <w:pStyle w:val="Paragraphedeliste"/>
        <w:numPr>
          <w:ilvl w:val="0"/>
          <w:numId w:val="19"/>
        </w:numPr>
        <w:bidi/>
        <w:spacing w:before="240" w:after="0" w:line="276" w:lineRule="auto"/>
        <w:ind w:right="567"/>
        <w:jc w:val="both"/>
        <w:rPr>
          <w:rFonts w:ascii="Sakkal Majalla" w:hAnsi="Sakkal Majalla" w:cs="Sakkal Majalla"/>
          <w:sz w:val="28"/>
          <w:szCs w:val="28"/>
          <w:rtl/>
        </w:rPr>
      </w:pPr>
      <w:bookmarkStart w:id="2" w:name="_Hlk123835817"/>
      <w:r w:rsidRPr="004407ED">
        <w:rPr>
          <w:rFonts w:ascii="Sakkal Majalla" w:hAnsi="Sakkal Majalla" w:cs="Sakkal Majalla"/>
          <w:sz w:val="28"/>
          <w:szCs w:val="28"/>
          <w:rtl/>
        </w:rPr>
        <w:t>بوزيد، هاجر. (2022). الأشخاص المسنون بالمغرب ومسارات الرعاية الاجتماعية</w:t>
      </w:r>
      <w:r>
        <w:rPr>
          <w:rFonts w:ascii="Sakkal Majalla" w:hAnsi="Sakkal Majalla" w:cs="Sakkal Majalla" w:hint="cs"/>
          <w:sz w:val="28"/>
          <w:szCs w:val="28"/>
          <w:rtl/>
          <w:lang w:bidi="ar-MA"/>
        </w:rPr>
        <w:t>؛</w:t>
      </w:r>
      <w:r w:rsidRPr="004407ED">
        <w:rPr>
          <w:rFonts w:ascii="Sakkal Majalla" w:hAnsi="Sakkal Majalla" w:cs="Sakkal Majalla"/>
          <w:sz w:val="28"/>
          <w:szCs w:val="28"/>
          <w:rtl/>
        </w:rPr>
        <w:t xml:space="preserve"> دراسة سوسيولوجية لأنماط تدبير الشيخوخة في المجال الحضري الرباط أنموذجا</w:t>
      </w:r>
      <w:bookmarkEnd w:id="2"/>
      <w:r w:rsidRPr="004407ED">
        <w:rPr>
          <w:rFonts w:ascii="Sakkal Majalla" w:hAnsi="Sakkal Majalla" w:cs="Sakkal Majalla"/>
          <w:sz w:val="28"/>
          <w:szCs w:val="28"/>
          <w:rtl/>
        </w:rPr>
        <w:t>، أطروحة الدكتوراه في علم الاجتماع، كلية الآداب والعلوم الإنسانية، جامعة محمد الخامس بالرباط.</w:t>
      </w:r>
    </w:p>
    <w:p w:rsidR="00E65CD3" w:rsidRPr="004407ED" w:rsidRDefault="00E65CD3" w:rsidP="00E65CD3">
      <w:pPr>
        <w:pStyle w:val="Notedebasdepage"/>
        <w:numPr>
          <w:ilvl w:val="0"/>
          <w:numId w:val="19"/>
        </w:numPr>
        <w:ind w:right="567"/>
        <w:jc w:val="both"/>
        <w:rPr>
          <w:rFonts w:ascii="Sakkal Majalla" w:hAnsi="Sakkal Majalla" w:cs="Sakkal Majalla"/>
          <w:sz w:val="28"/>
          <w:szCs w:val="28"/>
          <w:lang w:bidi="ar-MA"/>
        </w:rPr>
      </w:pPr>
      <w:r w:rsidRPr="004407ED">
        <w:rPr>
          <w:rFonts w:ascii="Sakkal Majalla" w:hAnsi="Sakkal Majalla" w:cs="Sakkal Majalla"/>
          <w:sz w:val="28"/>
          <w:szCs w:val="28"/>
          <w:rtl/>
        </w:rPr>
        <w:t xml:space="preserve">سوكاح، زهير. (2020). </w:t>
      </w:r>
      <w:bookmarkStart w:id="3" w:name="_Hlk123836264"/>
      <w:r w:rsidRPr="004407ED">
        <w:rPr>
          <w:rFonts w:ascii="Sakkal Majalla" w:hAnsi="Sakkal Majalla" w:cs="Sakkal Majalla"/>
          <w:sz w:val="28"/>
          <w:szCs w:val="28"/>
          <w:rtl/>
        </w:rPr>
        <w:t>مراجعة كتاب الذاكرة الجمعية لـ مرريس هالبفاكس</w:t>
      </w:r>
      <w:bookmarkEnd w:id="3"/>
      <w:r w:rsidRPr="004407ED">
        <w:rPr>
          <w:rFonts w:ascii="Sakkal Majalla" w:hAnsi="Sakkal Majalla" w:cs="Sakkal Majalla"/>
          <w:sz w:val="28"/>
          <w:szCs w:val="28"/>
          <w:rtl/>
        </w:rPr>
        <w:t xml:space="preserve">. </w:t>
      </w:r>
      <w:r w:rsidRPr="004407ED">
        <w:rPr>
          <w:rFonts w:ascii="Sakkal Majalla" w:hAnsi="Sakkal Majalla" w:cs="Sakkal Majalla"/>
          <w:i/>
          <w:iCs/>
          <w:sz w:val="28"/>
          <w:szCs w:val="28"/>
          <w:rtl/>
        </w:rPr>
        <w:t>مجلة تبين</w:t>
      </w:r>
      <w:r w:rsidRPr="004407ED">
        <w:rPr>
          <w:rFonts w:ascii="Sakkal Majalla" w:hAnsi="Sakkal Majalla" w:cs="Sakkal Majalla"/>
          <w:sz w:val="28"/>
          <w:szCs w:val="28"/>
          <w:rtl/>
        </w:rPr>
        <w:t xml:space="preserve">، </w:t>
      </w:r>
      <w:r>
        <w:rPr>
          <w:rFonts w:ascii="Sakkal Majalla" w:hAnsi="Sakkal Majalla" w:cs="Sakkal Majalla" w:hint="cs"/>
          <w:sz w:val="28"/>
          <w:szCs w:val="28"/>
          <w:rtl/>
          <w:lang w:bidi="ar-MA"/>
        </w:rPr>
        <w:t>9(33)</w:t>
      </w:r>
      <w:r w:rsidRPr="004407ED">
        <w:rPr>
          <w:rFonts w:ascii="Sakkal Majalla" w:hAnsi="Sakkal Majalla" w:cs="Sakkal Majalla"/>
          <w:sz w:val="28"/>
          <w:szCs w:val="28"/>
          <w:rtl/>
        </w:rPr>
        <w:t xml:space="preserve"> ص. 175- 180.</w:t>
      </w:r>
    </w:p>
    <w:p w:rsidR="00E65CD3" w:rsidRDefault="00E65CD3" w:rsidP="00E65CD3">
      <w:pPr>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 </w:t>
      </w:r>
    </w:p>
    <w:p w:rsidR="00E65CD3" w:rsidRDefault="00E65CD3" w:rsidP="00E65CD3">
      <w:pPr>
        <w:tabs>
          <w:tab w:val="left" w:pos="0"/>
        </w:tabs>
        <w:autoSpaceDE w:val="0"/>
        <w:autoSpaceDN w:val="0"/>
        <w:adjustRightInd w:val="0"/>
        <w:jc w:val="center"/>
        <w:rPr>
          <w:rFonts w:ascii="Times New Roman" w:hAnsi="Times New Roman" w:cs="Times New Roman"/>
          <w:b/>
          <w:bCs/>
          <w:sz w:val="30"/>
          <w:szCs w:val="30"/>
        </w:rPr>
      </w:pPr>
      <w:r w:rsidRPr="00952B6A">
        <w:rPr>
          <w:rFonts w:ascii="Times New Roman" w:hAnsi="Times New Roman" w:cs="Times New Roman"/>
          <w:b/>
          <w:bCs/>
          <w:sz w:val="30"/>
          <w:szCs w:val="30"/>
        </w:rPr>
        <w:t>Romanization of Arabic Bibliography</w:t>
      </w:r>
    </w:p>
    <w:p w:rsidR="00E65CD3" w:rsidRPr="00E65CD3" w:rsidRDefault="00E65CD3" w:rsidP="00E65CD3">
      <w:pPr>
        <w:numPr>
          <w:ilvl w:val="0"/>
          <w:numId w:val="20"/>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Al-Harawi, Al-Hadi. (2013). </w:t>
      </w:r>
      <w:r w:rsidRPr="00E65CD3">
        <w:rPr>
          <w:rFonts w:ascii="Times New Roman" w:hAnsi="Times New Roman" w:cs="Times New Roman"/>
          <w:i/>
          <w:iCs/>
          <w:sz w:val="24"/>
          <w:szCs w:val="24"/>
          <w:lang w:val="en-GB"/>
        </w:rPr>
        <w:t>Al-Oussra, Al-Maraa wa Lkiyam; Tassaoulat Sociologiya fi Kadaya L-Maraa [Family, Women and Values: Sociological Questions in Women's Issues]</w:t>
      </w:r>
      <w:r w:rsidRPr="00E65CD3">
        <w:rPr>
          <w:rFonts w:ascii="Times New Roman" w:hAnsi="Times New Roman" w:cs="Times New Roman"/>
          <w:sz w:val="24"/>
          <w:szCs w:val="24"/>
          <w:lang w:val="en-GB"/>
        </w:rPr>
        <w:t>, Casablanca, Morocco: East Africa.</w:t>
      </w:r>
    </w:p>
    <w:p w:rsidR="00E65CD3" w:rsidRPr="00E65CD3" w:rsidRDefault="00E65CD3" w:rsidP="00E65CD3">
      <w:pPr>
        <w:numPr>
          <w:ilvl w:val="0"/>
          <w:numId w:val="20"/>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Benadada, Asma. (2020). Al-Haraka Nissa-iya L-Gharbiya wa L-Arabiya [Western and Arab women's movement]. In Asma Benadada &amp; Rachid Benbih (Eds.), </w:t>
      </w:r>
      <w:r w:rsidRPr="00E65CD3">
        <w:rPr>
          <w:rFonts w:ascii="Times New Roman" w:hAnsi="Times New Roman" w:cs="Times New Roman"/>
          <w:i/>
          <w:iCs/>
          <w:sz w:val="24"/>
          <w:szCs w:val="24"/>
          <w:lang w:val="en-GB"/>
        </w:rPr>
        <w:t>Women's Gender Studies and Resistance to Violence and Inequality</w:t>
      </w:r>
      <w:r w:rsidRPr="00E65CD3">
        <w:rPr>
          <w:rFonts w:ascii="Times New Roman" w:hAnsi="Times New Roman" w:cs="Times New Roman"/>
          <w:sz w:val="24"/>
          <w:szCs w:val="24"/>
          <w:lang w:val="en-GB"/>
        </w:rPr>
        <w:t xml:space="preserve"> (pp. 33-50). Fez: Sidi Mohamed Ben Abdellah University, Faculty of Arts and Human Sciences, Dahr Mehraz.</w:t>
      </w:r>
    </w:p>
    <w:p w:rsidR="00E65CD3" w:rsidRPr="00E65CD3" w:rsidRDefault="00E65CD3" w:rsidP="00E65CD3">
      <w:pPr>
        <w:numPr>
          <w:ilvl w:val="0"/>
          <w:numId w:val="20"/>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Bouzid, Hajar. (2022). </w:t>
      </w:r>
      <w:r w:rsidRPr="00E65CD3">
        <w:rPr>
          <w:rFonts w:ascii="Times New Roman" w:hAnsi="Times New Roman" w:cs="Times New Roman"/>
          <w:i/>
          <w:iCs/>
          <w:sz w:val="24"/>
          <w:szCs w:val="24"/>
          <w:lang w:val="en-GB"/>
        </w:rPr>
        <w:t>Al-Achkhas L-Moussinoun bil Maghrib wa Massarat A-Ri-aya L-Jtima-iya: Dirassa Sociologiya li Anmat Tadbir A-Chaykhoukha fi L-Majal Al-Hadari ; A-Ribat Ounmoudajan [Elderly People in Morocco and the Paths of Social Care: A Sociological Study of Aging Management Patterns in the Urban Area; Rabat as a Model]</w:t>
      </w:r>
      <w:r w:rsidRPr="00E65CD3">
        <w:rPr>
          <w:rFonts w:ascii="Times New Roman" w:hAnsi="Times New Roman" w:cs="Times New Roman"/>
          <w:sz w:val="24"/>
          <w:szCs w:val="24"/>
          <w:lang w:val="en-GB"/>
        </w:rPr>
        <w:t>, PhD thesis in Sociology, Faculty of Letters and Human Sciences, Mohammed V University in Rabat.</w:t>
      </w:r>
    </w:p>
    <w:p w:rsidR="00E65CD3" w:rsidRPr="00363FBC" w:rsidRDefault="00E65CD3" w:rsidP="00E65CD3">
      <w:pPr>
        <w:numPr>
          <w:ilvl w:val="0"/>
          <w:numId w:val="20"/>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Soukah, Zouhir. (2020). Mouraja-at Kitab A-Dakira L-Jam-iya li Maurice Halbwachs [Review of the Book "On Collective Memory" written by Maurice Halbwachs]. </w:t>
      </w:r>
      <w:r w:rsidRPr="00363FBC">
        <w:rPr>
          <w:rFonts w:ascii="Times New Roman" w:hAnsi="Times New Roman" w:cs="Times New Roman"/>
          <w:i/>
          <w:iCs/>
          <w:sz w:val="24"/>
          <w:szCs w:val="24"/>
          <w:lang w:val="en-GB"/>
        </w:rPr>
        <w:t>Tabayyun Journal, 9</w:t>
      </w:r>
      <w:r w:rsidRPr="00363FBC">
        <w:rPr>
          <w:rFonts w:ascii="Times New Roman" w:hAnsi="Times New Roman" w:cs="Times New Roman"/>
          <w:sz w:val="24"/>
          <w:szCs w:val="24"/>
          <w:lang w:val="en-GB"/>
        </w:rPr>
        <w:t>(33), p. 175- 180.</w:t>
      </w:r>
    </w:p>
    <w:p w:rsidR="008F7721" w:rsidRPr="005049C7" w:rsidRDefault="008F7721">
      <w:pPr>
        <w:rPr>
          <w:rFonts w:asciiTheme="majorBidi" w:hAnsiTheme="majorBidi" w:cstheme="majorBidi"/>
          <w:lang w:val="en-GB"/>
        </w:rPr>
      </w:pPr>
    </w:p>
    <w:sectPr w:rsidR="008F7721" w:rsidRPr="005049C7" w:rsidSect="00363FBC">
      <w:headerReference w:type="default" r:id="rId37"/>
      <w:footerReference w:type="default" r:id="rId38"/>
      <w:headerReference w:type="first" r:id="rId39"/>
      <w:pgSz w:w="11906" w:h="16838" w:code="9"/>
      <w:pgMar w:top="1985" w:right="1134" w:bottom="1134" w:left="1134" w:header="709" w:footer="8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0F" w:rsidRDefault="004C7E0F" w:rsidP="00F804A0">
      <w:pPr>
        <w:spacing w:after="0" w:line="240" w:lineRule="auto"/>
      </w:pPr>
      <w:r>
        <w:separator/>
      </w:r>
    </w:p>
  </w:endnote>
  <w:endnote w:type="continuationSeparator" w:id="0">
    <w:p w:rsidR="004C7E0F" w:rsidRDefault="004C7E0F" w:rsidP="00F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A) Arslan Wessam B">
    <w:altName w:val="Arial"/>
    <w:panose1 w:val="03020402040406030203"/>
    <w:charset w:val="00"/>
    <w:family w:val="script"/>
    <w:pitch w:val="variable"/>
    <w:sig w:usb0="80002063" w:usb1="80002040" w:usb2="00000008" w:usb3="00000000" w:csb0="00000041" w:csb1="00000000"/>
  </w:font>
  <w:font w:name="Century Schoolbook">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larabiya Font">
    <w:altName w:val="Times New Roman"/>
    <w:charset w:val="B2"/>
    <w:family w:val="auto"/>
    <w:pitch w:val="variable"/>
    <w:sig w:usb0="00002000" w:usb1="00000000" w:usb2="00000000" w:usb3="00000000" w:csb0="00000040" w:csb1="00000000"/>
  </w:font>
  <w:font w:name="ae_Cortoba">
    <w:panose1 w:val="02060603050605020204"/>
    <w:charset w:val="00"/>
    <w:family w:val="roman"/>
    <w:pitch w:val="variable"/>
    <w:sig w:usb0="800020AF" w:usb1="C000204A" w:usb2="00000008" w:usb3="00000000" w:csb0="00000041" w:csb1="00000000"/>
  </w:font>
  <w:font w:name="Motken noqta">
    <w:panose1 w:val="00000000000000000000"/>
    <w:charset w:val="B2"/>
    <w:family w:val="auto"/>
    <w:pitch w:val="variable"/>
    <w:sig w:usb0="00002001" w:usb1="00000000" w:usb2="00000000" w:usb3="00000000" w:csb0="00000040" w:csb1="00000000"/>
  </w:font>
  <w:font w:name="Noon">
    <w:altName w:val="Times New Roman"/>
    <w:charset w:val="00"/>
    <w:family w:val="auto"/>
    <w:pitch w:val="variable"/>
    <w:sig w:usb0="00000000"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46064"/>
      <w:docPartObj>
        <w:docPartGallery w:val="Page Numbers (Bottom of Page)"/>
        <w:docPartUnique/>
      </w:docPartObj>
    </w:sdtPr>
    <w:sdtEndPr>
      <w:rPr>
        <w:rFonts w:asciiTheme="minorBidi" w:hAnsiTheme="minorBidi"/>
        <w:b/>
        <w:bCs/>
        <w:noProof/>
        <w:color w:val="FFFFFF" w:themeColor="background1"/>
        <w:sz w:val="28"/>
        <w:szCs w:val="28"/>
      </w:rPr>
    </w:sdtEndPr>
    <w:sdtContent>
      <w:p w:rsidR="00363FBC" w:rsidRPr="00363FBC" w:rsidRDefault="00363FBC">
        <w:pPr>
          <w:pStyle w:val="Pieddepage"/>
          <w:jc w:val="center"/>
          <w:rPr>
            <w:rFonts w:asciiTheme="minorBidi" w:hAnsiTheme="minorBidi"/>
            <w:b/>
            <w:bCs/>
            <w:noProof/>
            <w:color w:val="FFFFFF" w:themeColor="background1"/>
            <w:sz w:val="28"/>
            <w:szCs w:val="28"/>
          </w:rPr>
        </w:pPr>
        <w:r w:rsidRPr="00457404">
          <w:rPr>
            <w:rFonts w:asciiTheme="minorBidi" w:hAnsiTheme="minorBidi"/>
            <w:b/>
            <w:bCs/>
            <w:noProof/>
            <w:color w:val="FFFFFF" w:themeColor="background1"/>
            <w:sz w:val="28"/>
            <w:szCs w:val="28"/>
          </w:rPr>
          <w:drawing>
            <wp:anchor distT="0" distB="0" distL="114300" distR="114300" simplePos="0" relativeHeight="251678720" behindDoc="1" locked="0" layoutInCell="1" allowOverlap="1" wp14:anchorId="45E955DA" wp14:editId="238F7655">
              <wp:simplePos x="0" y="0"/>
              <wp:positionH relativeFrom="margin">
                <wp:align>center</wp:align>
              </wp:positionH>
              <wp:positionV relativeFrom="paragraph">
                <wp:posOffset>-67145</wp:posOffset>
              </wp:positionV>
              <wp:extent cx="7661910" cy="869950"/>
              <wp:effectExtent l="0" t="0" r="0" b="6350"/>
              <wp:wrapNone/>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932يي.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1910" cy="869950"/>
                      </a:xfrm>
                      <a:prstGeom prst="rect">
                        <a:avLst/>
                      </a:prstGeom>
                    </pic:spPr>
                  </pic:pic>
                </a:graphicData>
              </a:graphic>
              <wp14:sizeRelH relativeFrom="margin">
                <wp14:pctWidth>0</wp14:pctWidth>
              </wp14:sizeRelH>
              <wp14:sizeRelV relativeFrom="margin">
                <wp14:pctHeight>0</wp14:pctHeight>
              </wp14:sizeRelV>
            </wp:anchor>
          </w:drawing>
        </w:r>
        <w:r w:rsidRPr="00363FBC">
          <w:rPr>
            <w:rFonts w:asciiTheme="minorBidi" w:hAnsiTheme="minorBidi"/>
            <w:b/>
            <w:bCs/>
            <w:noProof/>
            <w:color w:val="FFFFFF" w:themeColor="background1"/>
            <w:sz w:val="28"/>
            <w:szCs w:val="28"/>
          </w:rPr>
          <w:fldChar w:fldCharType="begin"/>
        </w:r>
        <w:r w:rsidRPr="00363FBC">
          <w:rPr>
            <w:rFonts w:asciiTheme="minorBidi" w:hAnsiTheme="minorBidi"/>
            <w:b/>
            <w:bCs/>
            <w:noProof/>
            <w:color w:val="FFFFFF" w:themeColor="background1"/>
            <w:sz w:val="28"/>
            <w:szCs w:val="28"/>
          </w:rPr>
          <w:instrText>PAGE   \* MERGEFORMAT</w:instrText>
        </w:r>
        <w:r w:rsidRPr="00363FBC">
          <w:rPr>
            <w:rFonts w:asciiTheme="minorBidi" w:hAnsiTheme="minorBidi"/>
            <w:b/>
            <w:bCs/>
            <w:noProof/>
            <w:color w:val="FFFFFF" w:themeColor="background1"/>
            <w:sz w:val="28"/>
            <w:szCs w:val="28"/>
          </w:rPr>
          <w:fldChar w:fldCharType="separate"/>
        </w:r>
        <w:r w:rsidR="00737432">
          <w:rPr>
            <w:rFonts w:asciiTheme="minorBidi" w:hAnsiTheme="minorBidi"/>
            <w:b/>
            <w:bCs/>
            <w:noProof/>
            <w:color w:val="FFFFFF" w:themeColor="background1"/>
            <w:sz w:val="28"/>
            <w:szCs w:val="28"/>
          </w:rPr>
          <w:t>7</w:t>
        </w:r>
        <w:r w:rsidRPr="00363FBC">
          <w:rPr>
            <w:rFonts w:asciiTheme="minorBidi" w:hAnsiTheme="minorBidi"/>
            <w:b/>
            <w:bCs/>
            <w:noProof/>
            <w:color w:val="FFFFFF" w:themeColor="background1"/>
            <w:sz w:val="28"/>
            <w:szCs w:val="28"/>
          </w:rPr>
          <w:fldChar w:fldCharType="end"/>
        </w:r>
      </w:p>
    </w:sdtContent>
  </w:sdt>
  <w:p w:rsidR="00F804A0" w:rsidRPr="009D523F" w:rsidRDefault="00C32659" w:rsidP="00363FBC">
    <w:pPr>
      <w:bidi/>
      <w:spacing w:after="0" w:line="240" w:lineRule="auto"/>
      <w:rPr>
        <w:rFonts w:ascii="Noon" w:hAnsi="Noon" w:cs="Alarabiya Font"/>
        <w:b/>
        <w:bCs/>
        <w:color w:val="2E74B5" w:themeColor="accent1" w:themeShade="BF"/>
        <w:sz w:val="18"/>
        <w:szCs w:val="18"/>
        <w:rtl/>
        <w:lang w:bidi="ar-MA"/>
      </w:rPr>
    </w:pPr>
    <w:r>
      <w:rPr>
        <w:rFonts w:asciiTheme="minorBidi" w:hAnsiTheme="minorBidi"/>
        <w:b/>
        <w:bCs/>
        <w:noProof/>
        <w:color w:val="FFFFFF" w:themeColor="background1"/>
        <w:sz w:val="28"/>
        <w:szCs w:val="28"/>
        <w:lang w:eastAsia="fr-FR"/>
      </w:rPr>
      <mc:AlternateContent>
        <mc:Choice Requires="wps">
          <w:drawing>
            <wp:anchor distT="0" distB="0" distL="114300" distR="114300" simplePos="0" relativeHeight="251680768" behindDoc="0" locked="0" layoutInCell="1" allowOverlap="1" wp14:anchorId="09B2D56B" wp14:editId="2CB20EAA">
              <wp:simplePos x="0" y="0"/>
              <wp:positionH relativeFrom="margin">
                <wp:align>center</wp:align>
              </wp:positionH>
              <wp:positionV relativeFrom="paragraph">
                <wp:posOffset>63827</wp:posOffset>
              </wp:positionV>
              <wp:extent cx="6242050" cy="355600"/>
              <wp:effectExtent l="0" t="0" r="0" b="6350"/>
              <wp:wrapNone/>
              <wp:docPr id="49" name="Zone de texte 49"/>
              <wp:cNvGraphicFramePr/>
              <a:graphic xmlns:a="http://schemas.openxmlformats.org/drawingml/2006/main">
                <a:graphicData uri="http://schemas.microsoft.com/office/word/2010/wordprocessingShape">
                  <wps:wsp>
                    <wps:cNvSpPr txBox="1"/>
                    <wps:spPr>
                      <a:xfrm>
                        <a:off x="0" y="0"/>
                        <a:ext cx="624205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2659" w:rsidRPr="00457404" w:rsidRDefault="00C32659" w:rsidP="00C32659">
                          <w:pPr>
                            <w:pBdr>
                              <w:top w:val="single" w:sz="8" w:space="1" w:color="44546A" w:themeColor="text2"/>
                            </w:pBdr>
                            <w:spacing w:after="0" w:line="240" w:lineRule="auto"/>
                            <w:rPr>
                              <w:rFonts w:ascii="Sakkal Majalla" w:hAnsi="Sakkal Majalla" w:cs="Sakkal Majalla"/>
                              <w:b/>
                              <w:bCs/>
                              <w:color w:val="FFFFFF" w:themeColor="background1"/>
                              <w:sz w:val="14"/>
                              <w:szCs w:val="14"/>
                              <w:rtl/>
                              <w:lang w:val="fr-MA" w:bidi="ar-MA"/>
                            </w:rPr>
                          </w:pPr>
                          <w:r w:rsidRPr="00C32659">
                            <w:rPr>
                              <w:rFonts w:ascii="Sakkal Majalla" w:hAnsi="Sakkal Majalla" w:cs="Sakkal Majalla"/>
                              <w:b/>
                              <w:bCs/>
                              <w:color w:val="FFFFFF" w:themeColor="background1"/>
                              <w:sz w:val="14"/>
                              <w:szCs w:val="14"/>
                              <w:lang w:val="en-GB" w:bidi="ar-MA"/>
                            </w:rPr>
                            <w:t>C. Family name and B. Family name</w:t>
                          </w:r>
                        </w:p>
                        <w:p w:rsidR="00C32659" w:rsidRPr="00C32659" w:rsidRDefault="00C32659" w:rsidP="00C32659">
                          <w:pPr>
                            <w:bidi/>
                            <w:rPr>
                              <w:lang w:val="en-GB"/>
                            </w:rPr>
                          </w:pPr>
                          <w:r w:rsidRPr="00C32659">
                            <w:rPr>
                              <w:rFonts w:asciiTheme="minorBidi" w:hAnsiTheme="minorBidi"/>
                              <w:b/>
                              <w:bCs/>
                              <w:color w:val="FFFFFF" w:themeColor="background1"/>
                              <w:sz w:val="16"/>
                              <w:szCs w:val="16"/>
                              <w:lang w:val="en-GB" w:bidi="ar-MA"/>
                            </w:rPr>
                            <w:t>The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B2D56B" id="_x0000_t202" coordsize="21600,21600" o:spt="202" path="m,l,21600r21600,l21600,xe">
              <v:stroke joinstyle="miter"/>
              <v:path gradientshapeok="t" o:connecttype="rect"/>
            </v:shapetype>
            <v:shape id="Zone de texte 49" o:spid="_x0000_s1027" type="#_x0000_t202" style="position:absolute;left:0;text-align:left;margin-left:0;margin-top:5.05pt;width:491.5pt;height:28pt;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" filled="f" stroked="f" strokeweight=".5pt">
              <v:textbox>
                <w:txbxContent>
                  <w:p w:rsidR="00C32659" w:rsidRPr="00457404" w:rsidRDefault="00C32659" w:rsidP="00C32659">
                    <w:pPr>
                      <w:pBdr>
                        <w:top w:val="single" w:sz="8" w:space="1" w:color="44546A" w:themeColor="text2"/>
                      </w:pBdr>
                      <w:spacing w:after="0" w:line="240" w:lineRule="auto"/>
                      <w:rPr>
                        <w:rFonts w:ascii="Sakkal Majalla" w:hAnsi="Sakkal Majalla" w:cs="Sakkal Majalla"/>
                        <w:b/>
                        <w:bCs/>
                        <w:color w:val="FFFFFF" w:themeColor="background1"/>
                        <w:sz w:val="14"/>
                        <w:szCs w:val="14"/>
                        <w:rtl/>
                        <w:lang w:val="fr-MA" w:bidi="ar-MA"/>
                      </w:rPr>
                    </w:pPr>
                    <w:r w:rsidRPr="00C32659">
                      <w:rPr>
                        <w:rFonts w:ascii="Sakkal Majalla" w:hAnsi="Sakkal Majalla" w:cs="Sakkal Majalla"/>
                        <w:b/>
                        <w:bCs/>
                        <w:color w:val="FFFFFF" w:themeColor="background1"/>
                        <w:sz w:val="14"/>
                        <w:szCs w:val="14"/>
                        <w:lang w:val="en-GB" w:bidi="ar-MA"/>
                      </w:rPr>
                      <w:t>C. Family name and B. Family name</w:t>
                    </w:r>
                  </w:p>
                  <w:p w:rsidR="00C32659" w:rsidRPr="00C32659" w:rsidRDefault="00C32659" w:rsidP="00C32659">
                    <w:pPr>
                      <w:bidi/>
                      <w:rPr>
                        <w:lang w:val="en-GB"/>
                      </w:rPr>
                    </w:pPr>
                    <w:r w:rsidRPr="00C32659">
                      <w:rPr>
                        <w:rFonts w:asciiTheme="minorBidi" w:hAnsiTheme="minorBidi"/>
                        <w:b/>
                        <w:bCs/>
                        <w:color w:val="FFFFFF" w:themeColor="background1"/>
                        <w:sz w:val="16"/>
                        <w:szCs w:val="16"/>
                        <w:lang w:val="en-GB" w:bidi="ar-MA"/>
                      </w:rPr>
                      <w:t>The Title</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0F" w:rsidRDefault="004C7E0F" w:rsidP="00F804A0">
      <w:pPr>
        <w:spacing w:after="0" w:line="240" w:lineRule="auto"/>
      </w:pPr>
      <w:r>
        <w:separator/>
      </w:r>
    </w:p>
  </w:footnote>
  <w:footnote w:type="continuationSeparator" w:id="0">
    <w:p w:rsidR="004C7E0F" w:rsidRDefault="004C7E0F" w:rsidP="00F8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A0" w:rsidRPr="00AE5C19" w:rsidRDefault="00363FBC" w:rsidP="009D523F">
    <w:pPr>
      <w:pStyle w:val="En-tte"/>
      <w:tabs>
        <w:tab w:val="clear" w:pos="9360"/>
        <w:tab w:val="right" w:pos="9070"/>
      </w:tabs>
      <w:bidi/>
      <w:rPr>
        <w:rFonts w:cs="Alarabiya Font"/>
        <w:color w:val="2E74B5" w:themeColor="accent1" w:themeShade="BF"/>
        <w:lang w:val="en-US" w:bidi="ar-MA"/>
      </w:rPr>
    </w:pPr>
    <w:r>
      <w:rPr>
        <w:rFonts w:ascii="Sakkal Majalla" w:hAnsi="Sakkal Majalla" w:cs="Sakkal Majalla"/>
        <w:noProof/>
        <w:sz w:val="2"/>
        <w:szCs w:val="2"/>
        <w:lang w:eastAsia="fr-FR"/>
      </w:rPr>
      <mc:AlternateContent>
        <mc:Choice Requires="wps">
          <w:drawing>
            <wp:anchor distT="0" distB="0" distL="114300" distR="114300" simplePos="0" relativeHeight="251676672" behindDoc="0" locked="0" layoutInCell="1" allowOverlap="1" wp14:anchorId="5F175088" wp14:editId="1C796A0B">
              <wp:simplePos x="0" y="0"/>
              <wp:positionH relativeFrom="margin">
                <wp:posOffset>-648970</wp:posOffset>
              </wp:positionH>
              <wp:positionV relativeFrom="paragraph">
                <wp:posOffset>31115</wp:posOffset>
              </wp:positionV>
              <wp:extent cx="4502150" cy="336550"/>
              <wp:effectExtent l="0" t="0" r="0" b="6350"/>
              <wp:wrapThrough wrapText="bothSides">
                <wp:wrapPolygon edited="0">
                  <wp:start x="274" y="0"/>
                  <wp:lineTo x="274" y="20785"/>
                  <wp:lineTo x="21295" y="20785"/>
                  <wp:lineTo x="21295" y="0"/>
                  <wp:lineTo x="274" y="0"/>
                </wp:wrapPolygon>
              </wp:wrapThrough>
              <wp:docPr id="27" name="Zone de texte 27"/>
              <wp:cNvGraphicFramePr/>
              <a:graphic xmlns:a="http://schemas.openxmlformats.org/drawingml/2006/main">
                <a:graphicData uri="http://schemas.microsoft.com/office/word/2010/wordprocessingShape">
                  <wps:wsp>
                    <wps:cNvSpPr txBox="1"/>
                    <wps:spPr>
                      <a:xfrm>
                        <a:off x="0" y="0"/>
                        <a:ext cx="45021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75088" id="_x0000_t202" coordsize="21600,21600" o:spt="202" path="m,l,21600r21600,l21600,xe">
              <v:stroke joinstyle="miter"/>
              <v:path gradientshapeok="t" o:connecttype="rect"/>
            </v:shapetype>
            <v:shape id="Zone de texte 27" o:spid="_x0000_s1026" type="#_x0000_t202" style="position:absolute;left:0;text-align:left;margin-left:-51.1pt;margin-top:2.45pt;width:354.5pt;height:2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" filled="f" stroked="f" strokeweight=".5pt">
              <v:textbo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v:textbox>
              <w10:wrap type="through" anchorx="margin"/>
            </v:shape>
          </w:pict>
        </mc:Fallback>
      </mc:AlternateContent>
    </w:r>
    <w:r>
      <w:rPr>
        <w:rFonts w:cs="Motken noqta"/>
        <w:noProof/>
        <w:color w:val="FFFFFF" w:themeColor="background1"/>
        <w:sz w:val="14"/>
        <w:szCs w:val="14"/>
        <w:lang w:eastAsia="fr-FR"/>
      </w:rPr>
      <w:drawing>
        <wp:anchor distT="0" distB="0" distL="114300" distR="114300" simplePos="0" relativeHeight="251674624" behindDoc="1" locked="0" layoutInCell="1" allowOverlap="1" wp14:anchorId="2DEAF861" wp14:editId="2A4776BC">
          <wp:simplePos x="0" y="0"/>
          <wp:positionH relativeFrom="page">
            <wp:align>right</wp:align>
          </wp:positionH>
          <wp:positionV relativeFrom="paragraph">
            <wp:posOffset>-349885</wp:posOffset>
          </wp:positionV>
          <wp:extent cx="7575228" cy="10711269"/>
          <wp:effectExtent l="0" t="0" r="6985" b="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itled-1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228" cy="107112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BC" w:rsidRDefault="00363FBC">
    <w:pPr>
      <w:pStyle w:val="En-tte"/>
    </w:pPr>
    <w:r>
      <w:rPr>
        <w:rFonts w:ascii="Sakkal Majalla" w:hAnsi="Sakkal Majalla" w:cs="Sakkal Majalla"/>
        <w:noProof/>
        <w:sz w:val="2"/>
        <w:szCs w:val="2"/>
        <w:lang w:eastAsia="fr-FR"/>
      </w:rPr>
      <mc:AlternateContent>
        <mc:Choice Requires="wps">
          <w:drawing>
            <wp:anchor distT="0" distB="0" distL="114300" distR="114300" simplePos="0" relativeHeight="251672576" behindDoc="0" locked="0" layoutInCell="1" allowOverlap="1" wp14:anchorId="5426CB4A" wp14:editId="6F51AC0C">
              <wp:simplePos x="0" y="0"/>
              <wp:positionH relativeFrom="margin">
                <wp:posOffset>-635000</wp:posOffset>
              </wp:positionH>
              <wp:positionV relativeFrom="paragraph">
                <wp:posOffset>-635</wp:posOffset>
              </wp:positionV>
              <wp:extent cx="4502150" cy="336550"/>
              <wp:effectExtent l="0" t="0" r="0" b="6350"/>
              <wp:wrapThrough wrapText="bothSides">
                <wp:wrapPolygon edited="0">
                  <wp:start x="274" y="0"/>
                  <wp:lineTo x="274" y="20785"/>
                  <wp:lineTo x="21295" y="20785"/>
                  <wp:lineTo x="21295" y="0"/>
                  <wp:lineTo x="274" y="0"/>
                </wp:wrapPolygon>
              </wp:wrapThrough>
              <wp:docPr id="7" name="Zone de texte 7"/>
              <wp:cNvGraphicFramePr/>
              <a:graphic xmlns:a="http://schemas.openxmlformats.org/drawingml/2006/main">
                <a:graphicData uri="http://schemas.microsoft.com/office/word/2010/wordprocessingShape">
                  <wps:wsp>
                    <wps:cNvSpPr txBox="1"/>
                    <wps:spPr>
                      <a:xfrm>
                        <a:off x="0" y="0"/>
                        <a:ext cx="45021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6CB4A" id="_x0000_t202" coordsize="21600,21600" o:spt="202" path="m,l,21600r21600,l21600,xe">
              <v:stroke joinstyle="miter"/>
              <v:path gradientshapeok="t" o:connecttype="rect"/>
            </v:shapetype>
            <v:shape id="Zone de texte 7" o:spid="_x0000_s1028" type="#_x0000_t202" style="position:absolute;margin-left:-50pt;margin-top:-.05pt;width:354.5pt;height: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" filled="f" stroked="f" strokeweight=".5pt">
              <v:textbo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v:textbox>
              <w10:wrap type="through" anchorx="margin"/>
            </v:shape>
          </w:pict>
        </mc:Fallback>
      </mc:AlternateContent>
    </w:r>
    <w:r>
      <w:rPr>
        <w:noProof/>
        <w:lang w:eastAsia="fr-FR"/>
      </w:rPr>
      <w:drawing>
        <wp:anchor distT="0" distB="0" distL="114300" distR="114300" simplePos="0" relativeHeight="251670528" behindDoc="1" locked="0" layoutInCell="1" allowOverlap="1" wp14:anchorId="23411A44" wp14:editId="13997068">
          <wp:simplePos x="0" y="0"/>
          <wp:positionH relativeFrom="page">
            <wp:align>left</wp:align>
          </wp:positionH>
          <wp:positionV relativeFrom="paragraph">
            <wp:posOffset>-343535</wp:posOffset>
          </wp:positionV>
          <wp:extent cx="7594278" cy="10738205"/>
          <wp:effectExtent l="0" t="0" r="6985" b="6350"/>
          <wp:wrapNone/>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1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78" cy="10738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409"/>
    <w:multiLevelType w:val="hybridMultilevel"/>
    <w:tmpl w:val="864A402E"/>
    <w:lvl w:ilvl="0" w:tplc="59928CB6">
      <w:start w:val="11"/>
      <w:numFmt w:val="bullet"/>
      <w:lvlText w:val=""/>
      <w:lvlJc w:val="left"/>
      <w:pPr>
        <w:ind w:left="720" w:hanging="360"/>
      </w:pPr>
      <w:rPr>
        <w:rFonts w:ascii="Symbol" w:eastAsia="Calibri" w:hAnsi="Symbo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43B63"/>
    <w:multiLevelType w:val="hybridMultilevel"/>
    <w:tmpl w:val="FCB8DF84"/>
    <w:lvl w:ilvl="0" w:tplc="57F02C66">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2F40BE"/>
    <w:multiLevelType w:val="multilevel"/>
    <w:tmpl w:val="05306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551C3"/>
    <w:multiLevelType w:val="hybridMultilevel"/>
    <w:tmpl w:val="84FEA718"/>
    <w:lvl w:ilvl="0" w:tplc="04090001">
      <w:start w:val="1"/>
      <w:numFmt w:val="bullet"/>
      <w:lvlText w:val=""/>
      <w:lvlJc w:val="left"/>
      <w:pPr>
        <w:ind w:left="565" w:hanging="360"/>
      </w:pPr>
      <w:rPr>
        <w:rFonts w:ascii="Symbol" w:hAnsi="Symbol" w:hint="default"/>
      </w:rPr>
    </w:lvl>
    <w:lvl w:ilvl="1" w:tplc="04090003" w:tentative="1">
      <w:start w:val="1"/>
      <w:numFmt w:val="bullet"/>
      <w:lvlText w:val="o"/>
      <w:lvlJc w:val="left"/>
      <w:pPr>
        <w:ind w:left="1285" w:hanging="360"/>
      </w:pPr>
      <w:rPr>
        <w:rFonts w:ascii="Courier New" w:hAnsi="Courier New" w:cs="Courier New" w:hint="default"/>
      </w:rPr>
    </w:lvl>
    <w:lvl w:ilvl="2" w:tplc="04090005" w:tentative="1">
      <w:start w:val="1"/>
      <w:numFmt w:val="bullet"/>
      <w:lvlText w:val=""/>
      <w:lvlJc w:val="left"/>
      <w:pPr>
        <w:ind w:left="2005" w:hanging="360"/>
      </w:pPr>
      <w:rPr>
        <w:rFonts w:ascii="Wingdings" w:hAnsi="Wingdings" w:hint="default"/>
      </w:rPr>
    </w:lvl>
    <w:lvl w:ilvl="3" w:tplc="04090001" w:tentative="1">
      <w:start w:val="1"/>
      <w:numFmt w:val="bullet"/>
      <w:lvlText w:val=""/>
      <w:lvlJc w:val="left"/>
      <w:pPr>
        <w:ind w:left="2725" w:hanging="360"/>
      </w:pPr>
      <w:rPr>
        <w:rFonts w:ascii="Symbol" w:hAnsi="Symbol" w:hint="default"/>
      </w:rPr>
    </w:lvl>
    <w:lvl w:ilvl="4" w:tplc="04090003" w:tentative="1">
      <w:start w:val="1"/>
      <w:numFmt w:val="bullet"/>
      <w:lvlText w:val="o"/>
      <w:lvlJc w:val="left"/>
      <w:pPr>
        <w:ind w:left="3445" w:hanging="360"/>
      </w:pPr>
      <w:rPr>
        <w:rFonts w:ascii="Courier New" w:hAnsi="Courier New" w:cs="Courier New" w:hint="default"/>
      </w:rPr>
    </w:lvl>
    <w:lvl w:ilvl="5" w:tplc="04090005" w:tentative="1">
      <w:start w:val="1"/>
      <w:numFmt w:val="bullet"/>
      <w:lvlText w:val=""/>
      <w:lvlJc w:val="left"/>
      <w:pPr>
        <w:ind w:left="4165" w:hanging="360"/>
      </w:pPr>
      <w:rPr>
        <w:rFonts w:ascii="Wingdings" w:hAnsi="Wingdings" w:hint="default"/>
      </w:rPr>
    </w:lvl>
    <w:lvl w:ilvl="6" w:tplc="04090001" w:tentative="1">
      <w:start w:val="1"/>
      <w:numFmt w:val="bullet"/>
      <w:lvlText w:val=""/>
      <w:lvlJc w:val="left"/>
      <w:pPr>
        <w:ind w:left="4885" w:hanging="360"/>
      </w:pPr>
      <w:rPr>
        <w:rFonts w:ascii="Symbol" w:hAnsi="Symbol" w:hint="default"/>
      </w:rPr>
    </w:lvl>
    <w:lvl w:ilvl="7" w:tplc="04090003" w:tentative="1">
      <w:start w:val="1"/>
      <w:numFmt w:val="bullet"/>
      <w:lvlText w:val="o"/>
      <w:lvlJc w:val="left"/>
      <w:pPr>
        <w:ind w:left="5605" w:hanging="360"/>
      </w:pPr>
      <w:rPr>
        <w:rFonts w:ascii="Courier New" w:hAnsi="Courier New" w:cs="Courier New" w:hint="default"/>
      </w:rPr>
    </w:lvl>
    <w:lvl w:ilvl="8" w:tplc="04090005" w:tentative="1">
      <w:start w:val="1"/>
      <w:numFmt w:val="bullet"/>
      <w:lvlText w:val=""/>
      <w:lvlJc w:val="left"/>
      <w:pPr>
        <w:ind w:left="6325" w:hanging="360"/>
      </w:pPr>
      <w:rPr>
        <w:rFonts w:ascii="Wingdings" w:hAnsi="Wingdings" w:hint="default"/>
      </w:rPr>
    </w:lvl>
  </w:abstractNum>
  <w:abstractNum w:abstractNumId="4">
    <w:nsid w:val="115D57DA"/>
    <w:multiLevelType w:val="hybridMultilevel"/>
    <w:tmpl w:val="F3245050"/>
    <w:lvl w:ilvl="0" w:tplc="994A473A">
      <w:start w:val="1"/>
      <w:numFmt w:val="decimal"/>
      <w:lvlText w:val="%1."/>
      <w:lvlJc w:val="left"/>
      <w:pPr>
        <w:ind w:left="720" w:hanging="360"/>
      </w:pPr>
      <w:rPr>
        <w:rFonts w:asciiTheme="majorBidi" w:hAnsiTheme="majorBidi" w:cstheme="maj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F2722"/>
    <w:multiLevelType w:val="hybridMultilevel"/>
    <w:tmpl w:val="CDDAB0E8"/>
    <w:lvl w:ilvl="0" w:tplc="4F5A7F4C">
      <w:start w:val="1"/>
      <w:numFmt w:val="bullet"/>
      <w:lvlText w:val=""/>
      <w:lvlJc w:val="left"/>
      <w:rPr>
        <w:rFonts w:ascii="Wingdings" w:hAnsi="Wingdings" w:hint="default"/>
        <w:color w:val="1F4E79" w:themeColor="accent1" w:themeShade="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8759E4"/>
    <w:multiLevelType w:val="multilevel"/>
    <w:tmpl w:val="7EB44F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8DF5F60"/>
    <w:multiLevelType w:val="hybridMultilevel"/>
    <w:tmpl w:val="74E849C8"/>
    <w:lvl w:ilvl="0" w:tplc="744042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57683B"/>
    <w:multiLevelType w:val="hybridMultilevel"/>
    <w:tmpl w:val="EC02BE4A"/>
    <w:lvl w:ilvl="0" w:tplc="C50E4E28">
      <w:start w:val="1"/>
      <w:numFmt w:val="bullet"/>
      <w:lvlText w:val=""/>
      <w:lvlJc w:val="left"/>
      <w:rPr>
        <w:rFonts w:ascii="Wingdings" w:hAnsi="Wingdings" w:hint="default"/>
        <w:color w:val="1F4E79" w:themeColor="accent1" w:themeShade="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032D0"/>
    <w:multiLevelType w:val="hybridMultilevel"/>
    <w:tmpl w:val="0CF80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357483"/>
    <w:multiLevelType w:val="hybridMultilevel"/>
    <w:tmpl w:val="EE666114"/>
    <w:lvl w:ilvl="0" w:tplc="91B8B36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C4B4A"/>
    <w:multiLevelType w:val="hybridMultilevel"/>
    <w:tmpl w:val="35CA18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255B93"/>
    <w:multiLevelType w:val="hybridMultilevel"/>
    <w:tmpl w:val="4BE64780"/>
    <w:lvl w:ilvl="0" w:tplc="8E9674D2">
      <w:start w:val="1"/>
      <w:numFmt w:val="bullet"/>
      <w:lvlText w:val=""/>
      <w:lvlJc w:val="left"/>
      <w:rPr>
        <w:rFonts w:ascii="Wingdings" w:hAnsi="Wingdings" w:hint="default"/>
        <w:color w:val="1F4E79" w:themeColor="accent1" w:themeShade="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9F13C0"/>
    <w:multiLevelType w:val="multilevel"/>
    <w:tmpl w:val="B6A458F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FC22EAC"/>
    <w:multiLevelType w:val="hybridMultilevel"/>
    <w:tmpl w:val="13E2297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F8D1FD7"/>
    <w:multiLevelType w:val="hybridMultilevel"/>
    <w:tmpl w:val="52A8461A"/>
    <w:lvl w:ilvl="0" w:tplc="040C000F">
      <w:start w:val="1"/>
      <w:numFmt w:val="decimal"/>
      <w:lvlText w:val="%1."/>
      <w:lvlJc w:val="left"/>
      <w:pPr>
        <w:ind w:left="720" w:hanging="360"/>
      </w:pPr>
      <w:rPr>
        <w:rFont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E70F50"/>
    <w:multiLevelType w:val="hybridMultilevel"/>
    <w:tmpl w:val="200E44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86762D"/>
    <w:multiLevelType w:val="hybridMultilevel"/>
    <w:tmpl w:val="D1A2CBFC"/>
    <w:lvl w:ilvl="0" w:tplc="0D96A60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9303C"/>
    <w:multiLevelType w:val="hybridMultilevel"/>
    <w:tmpl w:val="B6D23E10"/>
    <w:lvl w:ilvl="0" w:tplc="FA94882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90C8F"/>
    <w:multiLevelType w:val="hybridMultilevel"/>
    <w:tmpl w:val="10886ED0"/>
    <w:lvl w:ilvl="0" w:tplc="5B44BF5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4438DF"/>
    <w:multiLevelType w:val="hybridMultilevel"/>
    <w:tmpl w:val="F8C40C26"/>
    <w:lvl w:ilvl="0" w:tplc="BE8CB0B0">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660784"/>
    <w:multiLevelType w:val="hybridMultilevel"/>
    <w:tmpl w:val="EB4EC29E"/>
    <w:lvl w:ilvl="0" w:tplc="4064C5B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0"/>
  </w:num>
  <w:num w:numId="2">
    <w:abstractNumId w:val="19"/>
  </w:num>
  <w:num w:numId="3">
    <w:abstractNumId w:val="17"/>
  </w:num>
  <w:num w:numId="4">
    <w:abstractNumId w:val="4"/>
  </w:num>
  <w:num w:numId="5">
    <w:abstractNumId w:val="1"/>
  </w:num>
  <w:num w:numId="6">
    <w:abstractNumId w:val="2"/>
  </w:num>
  <w:num w:numId="7">
    <w:abstractNumId w:val="3"/>
  </w:num>
  <w:num w:numId="8">
    <w:abstractNumId w:val="0"/>
  </w:num>
  <w:num w:numId="9">
    <w:abstractNumId w:val="18"/>
  </w:num>
  <w:num w:numId="10">
    <w:abstractNumId w:val="11"/>
  </w:num>
  <w:num w:numId="11">
    <w:abstractNumId w:val="6"/>
  </w:num>
  <w:num w:numId="12">
    <w:abstractNumId w:val="13"/>
  </w:num>
  <w:num w:numId="13">
    <w:abstractNumId w:val="21"/>
  </w:num>
  <w:num w:numId="14">
    <w:abstractNumId w:val="12"/>
  </w:num>
  <w:num w:numId="15">
    <w:abstractNumId w:val="9"/>
  </w:num>
  <w:num w:numId="16">
    <w:abstractNumId w:val="14"/>
  </w:num>
  <w:num w:numId="17">
    <w:abstractNumId w:val="20"/>
  </w:num>
  <w:num w:numId="18">
    <w:abstractNumId w:val="7"/>
  </w:num>
  <w:num w:numId="19">
    <w:abstractNumId w:val="15"/>
  </w:num>
  <w:num w:numId="20">
    <w:abstractNumId w:val="16"/>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B1"/>
    <w:rsid w:val="000305D9"/>
    <w:rsid w:val="000519B1"/>
    <w:rsid w:val="001210F3"/>
    <w:rsid w:val="0020517C"/>
    <w:rsid w:val="002978DB"/>
    <w:rsid w:val="00327F63"/>
    <w:rsid w:val="00363FBC"/>
    <w:rsid w:val="00372BC7"/>
    <w:rsid w:val="00380538"/>
    <w:rsid w:val="003F5628"/>
    <w:rsid w:val="00416807"/>
    <w:rsid w:val="004C7E0F"/>
    <w:rsid w:val="005049C7"/>
    <w:rsid w:val="00544E6E"/>
    <w:rsid w:val="00652567"/>
    <w:rsid w:val="006D6301"/>
    <w:rsid w:val="0072392C"/>
    <w:rsid w:val="007324B6"/>
    <w:rsid w:val="00737432"/>
    <w:rsid w:val="007A0E0E"/>
    <w:rsid w:val="007B034D"/>
    <w:rsid w:val="007B394A"/>
    <w:rsid w:val="007F437F"/>
    <w:rsid w:val="008058A8"/>
    <w:rsid w:val="008C1855"/>
    <w:rsid w:val="008F7721"/>
    <w:rsid w:val="00905E88"/>
    <w:rsid w:val="009D523F"/>
    <w:rsid w:val="00AE5C19"/>
    <w:rsid w:val="00B01721"/>
    <w:rsid w:val="00B5517D"/>
    <w:rsid w:val="00C32659"/>
    <w:rsid w:val="00C6791C"/>
    <w:rsid w:val="00DB3883"/>
    <w:rsid w:val="00E33DD8"/>
    <w:rsid w:val="00E65CD3"/>
    <w:rsid w:val="00E92281"/>
    <w:rsid w:val="00EE31EC"/>
    <w:rsid w:val="00F804A0"/>
    <w:rsid w:val="00FE2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D3FB33-697C-4238-80CD-189A65E5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7F"/>
    <w:rPr>
      <w:lang w:val="fr-FR"/>
    </w:rPr>
  </w:style>
  <w:style w:type="paragraph" w:styleId="Titre1">
    <w:name w:val="heading 1"/>
    <w:basedOn w:val="Normal"/>
    <w:next w:val="Normal"/>
    <w:link w:val="Titre1Car"/>
    <w:uiPriority w:val="9"/>
    <w:qFormat/>
    <w:rsid w:val="00E65CD3"/>
    <w:pPr>
      <w:keepNext/>
      <w:keepLines/>
      <w:bidi/>
      <w:spacing w:before="480" w:after="0" w:line="276" w:lineRule="auto"/>
      <w:outlineLvl w:val="0"/>
    </w:pPr>
    <w:rPr>
      <w:rFonts w:ascii="Cambria" w:eastAsia="Times New Roman" w:hAnsi="Cambria" w:cs="Times New Roman"/>
      <w:b/>
      <w:bCs/>
      <w:color w:val="365F91"/>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04A0"/>
    <w:pPr>
      <w:tabs>
        <w:tab w:val="center" w:pos="4680"/>
        <w:tab w:val="right" w:pos="9360"/>
      </w:tabs>
      <w:spacing w:after="0" w:line="240" w:lineRule="auto"/>
    </w:pPr>
  </w:style>
  <w:style w:type="character" w:customStyle="1" w:styleId="En-tteCar">
    <w:name w:val="En-tête Car"/>
    <w:basedOn w:val="Policepardfaut"/>
    <w:link w:val="En-tte"/>
    <w:uiPriority w:val="99"/>
    <w:rsid w:val="00F804A0"/>
  </w:style>
  <w:style w:type="paragraph" w:styleId="Pieddepage">
    <w:name w:val="footer"/>
    <w:basedOn w:val="Normal"/>
    <w:link w:val="PieddepageCar"/>
    <w:uiPriority w:val="99"/>
    <w:unhideWhenUsed/>
    <w:rsid w:val="00F804A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804A0"/>
  </w:style>
  <w:style w:type="character" w:styleId="Lienhypertexte">
    <w:name w:val="Hyperlink"/>
    <w:basedOn w:val="Policepardfaut"/>
    <w:uiPriority w:val="99"/>
    <w:unhideWhenUsed/>
    <w:rsid w:val="007F437F"/>
    <w:rPr>
      <w:color w:val="0000FF"/>
      <w:u w:val="single"/>
    </w:rPr>
  </w:style>
  <w:style w:type="paragraph" w:styleId="Paragraphedeliste">
    <w:name w:val="List Paragraph"/>
    <w:aliases w:val="NumberedList,سرد الفقرات,YC Bulet,عنوان رئيسي,سرد الفقراتCxSpLast,List Paragraph (numbered (a)) Char,List Paragraph Char Char Char,List Paragraph (numbered (a)),References,Use Case List Paragraph,Paragraphe de liste num"/>
    <w:basedOn w:val="Normal"/>
    <w:link w:val="ParagraphedelisteCar"/>
    <w:uiPriority w:val="34"/>
    <w:qFormat/>
    <w:rsid w:val="007F437F"/>
    <w:pPr>
      <w:ind w:left="720"/>
      <w:contextualSpacing/>
    </w:pPr>
  </w:style>
  <w:style w:type="character" w:customStyle="1" w:styleId="ParagraphedelisteCar">
    <w:name w:val="Paragraphe de liste Car"/>
    <w:aliases w:val="NumberedList Car,سرد الفقرات Car,YC Bulet Car,عنوان رئيسي Car,سرد الفقراتCxSpLast Car,List Paragraph (numbered (a)) Char Car,List Paragraph Char Char Char Car,List Paragraph (numbered (a)) Car,References Car"/>
    <w:link w:val="Paragraphedeliste"/>
    <w:uiPriority w:val="34"/>
    <w:qFormat/>
    <w:rsid w:val="007F437F"/>
    <w:rPr>
      <w:lang w:val="fr-FR"/>
    </w:rPr>
  </w:style>
  <w:style w:type="table" w:styleId="Grilledutableau">
    <w:name w:val="Table Grid"/>
    <w:aliases w:val="Table UUM"/>
    <w:basedOn w:val="TableauNormal"/>
    <w:uiPriority w:val="59"/>
    <w:qFormat/>
    <w:rsid w:val="00E33DD8"/>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65CD3"/>
    <w:rPr>
      <w:rFonts w:ascii="Cambria" w:eastAsia="Times New Roman" w:hAnsi="Cambria" w:cs="Times New Roman"/>
      <w:b/>
      <w:bCs/>
      <w:color w:val="365F91"/>
      <w:sz w:val="28"/>
      <w:szCs w:val="28"/>
    </w:rPr>
  </w:style>
  <w:style w:type="paragraph" w:styleId="Textedebulles">
    <w:name w:val="Balloon Text"/>
    <w:basedOn w:val="Normal"/>
    <w:link w:val="TextedebullesCar"/>
    <w:uiPriority w:val="99"/>
    <w:semiHidden/>
    <w:unhideWhenUsed/>
    <w:rsid w:val="00E65CD3"/>
    <w:pPr>
      <w:bidi/>
      <w:spacing w:after="0" w:line="240" w:lineRule="auto"/>
    </w:pPr>
    <w:rPr>
      <w:rFonts w:ascii="Tahoma" w:eastAsia="Calibri" w:hAnsi="Tahoma" w:cs="Tahoma"/>
      <w:sz w:val="16"/>
      <w:szCs w:val="16"/>
      <w:lang w:val="en-US"/>
    </w:rPr>
  </w:style>
  <w:style w:type="character" w:customStyle="1" w:styleId="TextedebullesCar">
    <w:name w:val="Texte de bulles Car"/>
    <w:basedOn w:val="Policepardfaut"/>
    <w:link w:val="Textedebulles"/>
    <w:uiPriority w:val="99"/>
    <w:semiHidden/>
    <w:rsid w:val="00E65CD3"/>
    <w:rPr>
      <w:rFonts w:ascii="Tahoma" w:eastAsia="Calibri" w:hAnsi="Tahoma" w:cs="Tahoma"/>
      <w:sz w:val="16"/>
      <w:szCs w:val="16"/>
    </w:rPr>
  </w:style>
  <w:style w:type="paragraph" w:styleId="Notedebasdepage">
    <w:name w:val="footnote text"/>
    <w:basedOn w:val="Normal"/>
    <w:link w:val="NotedebasdepageCar"/>
    <w:uiPriority w:val="99"/>
    <w:unhideWhenUsed/>
    <w:rsid w:val="00E65CD3"/>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rsid w:val="00E65CD3"/>
    <w:rPr>
      <w:rFonts w:ascii="Calibri" w:eastAsia="Calibri" w:hAnsi="Calibri" w:cs="Arial"/>
      <w:sz w:val="20"/>
      <w:szCs w:val="20"/>
    </w:rPr>
  </w:style>
  <w:style w:type="character" w:styleId="Appelnotedebasdep">
    <w:name w:val="footnote reference"/>
    <w:uiPriority w:val="99"/>
    <w:semiHidden/>
    <w:unhideWhenUsed/>
    <w:rsid w:val="00E65CD3"/>
    <w:rPr>
      <w:vertAlign w:val="superscript"/>
    </w:rPr>
  </w:style>
  <w:style w:type="table" w:styleId="TableauGrille6Couleur-Accentuation6">
    <w:name w:val="Grid Table 6 Colorful Accent 6"/>
    <w:basedOn w:val="TableauNormal"/>
    <w:uiPriority w:val="51"/>
    <w:rsid w:val="00E65CD3"/>
    <w:pPr>
      <w:spacing w:after="0" w:line="240" w:lineRule="auto"/>
    </w:pPr>
    <w:rPr>
      <w:rFonts w:ascii="Calibri" w:eastAsia="Calibri" w:hAnsi="Calibri" w:cs="Arial"/>
      <w:color w:val="538135"/>
      <w:sz w:val="20"/>
      <w:szCs w:val="20"/>
      <w:lang w:val="fr-FR" w:eastAsia="fr-F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lid-translation">
    <w:name w:val="tlid-translation"/>
    <w:basedOn w:val="Policepardfaut"/>
    <w:rsid w:val="00E65CD3"/>
  </w:style>
  <w:style w:type="paragraph" w:styleId="Corpsdetexte">
    <w:name w:val="Body Text"/>
    <w:basedOn w:val="Normal"/>
    <w:link w:val="CorpsdetexteCar"/>
    <w:uiPriority w:val="99"/>
    <w:rsid w:val="00E65CD3"/>
    <w:pPr>
      <w:bidi/>
      <w:spacing w:after="0" w:line="240" w:lineRule="auto"/>
      <w:jc w:val="center"/>
    </w:pPr>
    <w:rPr>
      <w:rFonts w:ascii="Times New Roman" w:eastAsia="Times New Roman" w:hAnsi="Times New Roman" w:cs="Times New Roman"/>
      <w:b/>
      <w:sz w:val="96"/>
      <w:szCs w:val="20"/>
      <w:lang w:eastAsia="fr-FR"/>
    </w:rPr>
  </w:style>
  <w:style w:type="character" w:customStyle="1" w:styleId="CorpsdetexteCar">
    <w:name w:val="Corps de texte Car"/>
    <w:basedOn w:val="Policepardfaut"/>
    <w:link w:val="Corpsdetexte"/>
    <w:uiPriority w:val="99"/>
    <w:rsid w:val="00E65CD3"/>
    <w:rPr>
      <w:rFonts w:ascii="Times New Roman" w:eastAsia="Times New Roman" w:hAnsi="Times New Roman" w:cs="Times New Roman"/>
      <w:b/>
      <w:sz w:val="96"/>
      <w:szCs w:val="20"/>
      <w:lang w:val="fr-FR" w:eastAsia="fr-FR"/>
    </w:rPr>
  </w:style>
  <w:style w:type="table" w:styleId="Listeclaire-Accent6">
    <w:name w:val="Light List Accent 6"/>
    <w:basedOn w:val="TableauNormal"/>
    <w:uiPriority w:val="61"/>
    <w:rsid w:val="00E65CD3"/>
    <w:pPr>
      <w:spacing w:after="0" w:line="240" w:lineRule="auto"/>
    </w:pPr>
    <w:rPr>
      <w:rFonts w:ascii="Calibri" w:eastAsia="Calibri" w:hAnsi="Calibri" w:cs="Arial"/>
      <w:lang w:val="fr-F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uiPriority w:val="99"/>
    <w:unhideWhenUsed/>
    <w:rsid w:val="00E65C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E65CD3"/>
    <w:rPr>
      <w:b/>
      <w:bCs/>
    </w:rPr>
  </w:style>
  <w:style w:type="character" w:styleId="Accentuation">
    <w:name w:val="Emphasis"/>
    <w:uiPriority w:val="20"/>
    <w:qFormat/>
    <w:rsid w:val="00E65CD3"/>
    <w:rPr>
      <w:i/>
      <w:iCs/>
    </w:rPr>
  </w:style>
  <w:style w:type="table" w:styleId="TableauGrille5Fonc-Accentuation6">
    <w:name w:val="Grid Table 5 Dark Accent 6"/>
    <w:basedOn w:val="TableauNormal"/>
    <w:uiPriority w:val="50"/>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entionnonrsolue">
    <w:name w:val="Mention non résolue"/>
    <w:uiPriority w:val="99"/>
    <w:semiHidden/>
    <w:unhideWhenUsed/>
    <w:rsid w:val="00E65CD3"/>
    <w:rPr>
      <w:color w:val="605E5C"/>
      <w:shd w:val="clear" w:color="auto" w:fill="E1DFDD"/>
    </w:rPr>
  </w:style>
  <w:style w:type="table" w:styleId="TableauGrille4-Accentuation6">
    <w:name w:val="Grid Table 4 Accent 6"/>
    <w:basedOn w:val="TableauNormal"/>
    <w:uiPriority w:val="49"/>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2-Accentuation6">
    <w:name w:val="Grid Table 2 Accent 6"/>
    <w:basedOn w:val="TableauNormal"/>
    <w:uiPriority w:val="47"/>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5Fonc-Accentuation4">
    <w:name w:val="Grid Table 5 Dark Accent 4"/>
    <w:basedOn w:val="TableauNormal"/>
    <w:uiPriority w:val="50"/>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TableauGrille5Fonc-Accentuation5">
    <w:name w:val="Grid Table 5 Dark Accent 5"/>
    <w:basedOn w:val="TableauNormal"/>
    <w:uiPriority w:val="50"/>
    <w:rsid w:val="00E65C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otedefin">
    <w:name w:val="endnote text"/>
    <w:basedOn w:val="Normal"/>
    <w:link w:val="NotedefinCar"/>
    <w:uiPriority w:val="99"/>
    <w:rsid w:val="007B394A"/>
    <w:pPr>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7B394A"/>
    <w:rPr>
      <w:rFonts w:ascii="Times New Roman" w:eastAsia="SimSun" w:hAnsi="Times New Roman" w:cs="Times New Roman"/>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ab-ency.com/index.php?module=pnEncyclopedia&amp;func=display_term&amp;id=15554&amp;vid=9" TargetMode="External"/><Relationship Id="rId18" Type="http://schemas.openxmlformats.org/officeDocument/2006/relationships/hyperlink" Target="http://www.emaratalyoum.com/local-section/other/2014-02-20-1.651177" TargetMode="External"/><Relationship Id="rId26" Type="http://schemas.openxmlformats.org/officeDocument/2006/relationships/hyperlink" Target="http://www.alarabimag.com/Article.asp?Art=12471&amp;ID=301" TargetMode="External"/><Relationship Id="rId39" Type="http://schemas.openxmlformats.org/officeDocument/2006/relationships/header" Target="header2.xml"/><Relationship Id="rId21" Type="http://schemas.openxmlformats.org/officeDocument/2006/relationships/hyperlink" Target="http://www.fustat.com/books/alawlama.pdf" TargetMode="External"/><Relationship Id="rId34" Type="http://schemas.openxmlformats.org/officeDocument/2006/relationships/hyperlink" Target="http://www.youtube.com/watch?v=YwCUtpbUWg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lkhaleej.ae/studiesandopinions/page/eca30e25-88db-4831-b0a4-a3fc048907ad" TargetMode="External"/><Relationship Id="rId20" Type="http://schemas.openxmlformats.org/officeDocument/2006/relationships/hyperlink" Target="file:///C:\Users\lenovo\Desktop\&#1605;&#1603;&#1578;&#1576;&#1577;%20&#1575;&#1604;&#1605;&#1585;&#1603;&#1586;%20&#1575;&#1604;&#1583;&#1610;&#1605;&#1602;&#1585;&#1575;&#1591;&#1610;%20&#1575;&#1604;&#1593;&#1585;&#1576;&#1610;\&#1605;&#1580;&#1604;&#1577;%20&#1575;&#1604;&#1583;&#1585;&#1575;&#1587;&#1575;&#1578;%20&#1575;&#1604;&#1575;&#1602;&#1578;&#1589;&#1575;&#1583;&#1610;&#1577;\&#1590;&#1608;&#1575;&#1576;&#1591;%20&#1575;&#1604;&#1606;&#1588;&#1585;\www.saaid.net\PowerPoint\277.pps" TargetMode="External"/><Relationship Id="rId29" Type="http://schemas.openxmlformats.org/officeDocument/2006/relationships/hyperlink" Target="http://www.ehow.com/how_10727_make-vegetarian-chili.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waraq.net/Core/waraq/coverpage?bookid=67&amp;option=1" TargetMode="External"/><Relationship Id="rId24" Type="http://schemas.openxmlformats.org/officeDocument/2006/relationships/hyperlink" Target="http://www.jstor.org" TargetMode="External"/><Relationship Id="rId32" Type="http://schemas.openxmlformats.org/officeDocument/2006/relationships/hyperlink" Target="http://www.med.harvard.edu/AANLIB/"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etnews.com" TargetMode="External"/><Relationship Id="rId23" Type="http://schemas.openxmlformats.org/officeDocument/2006/relationships/hyperlink" Target="https://uqu.edu.sa/files2/tiny_mce/plugins/filemanager/files/4230042/2.pdf" TargetMode="External"/><Relationship Id="rId28" Type="http://schemas.openxmlformats.org/officeDocument/2006/relationships/hyperlink" Target="http://www.arabicl.org/%20seerah/Vaughan1.php" TargetMode="External"/><Relationship Id="rId36" Type="http://schemas.openxmlformats.org/officeDocument/2006/relationships/hyperlink" Target="http://www.youtube.com/watch?v=xz-g0CRj8CM" TargetMode="External"/><Relationship Id="rId10" Type="http://schemas.openxmlformats.org/officeDocument/2006/relationships/hyperlink" Target="http://www.ebrary.com/" TargetMode="External"/><Relationship Id="rId19" Type="http://schemas.openxmlformats.org/officeDocument/2006/relationships/hyperlink" Target="http://www.econ.iastate.edu/classes/econ501/Hallam/index.html" TargetMode="External"/><Relationship Id="rId31" Type="http://schemas.openxmlformats.org/officeDocument/2006/relationships/hyperlink" Target="http://www.ju.edu.jo/ar/arabic/Lists/AcademicNews/Disp_Form.aspx?ID=6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antheon.org/articles/a/athena.html" TargetMode="External"/><Relationship Id="rId22" Type="http://schemas.openxmlformats.org/officeDocument/2006/relationships/hyperlink" Target="http://www.buddhistethics.org/" TargetMode="External"/><Relationship Id="rId27" Type="http://schemas.openxmlformats.org/officeDocument/2006/relationships/hyperlink" Target="http://www.eslplanet.com/teachertools/argueweb/frntpage.htm" TargetMode="External"/><Relationship Id="rId30" Type="http://schemas.openxmlformats.org/officeDocument/2006/relationships/hyperlink" Target="http://www.med.harvard.edu/AANLIB/" TargetMode="External"/><Relationship Id="rId35" Type="http://schemas.openxmlformats.org/officeDocument/2006/relationships/hyperlink" Target="http://www.youtube.com/watch?v=1rc_Kq_ke3g&amp;feature=related"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thecanadianencyclopedia.com/index.cfm?PgNm=TCE&amp;Params=U1ARTU0000367" TargetMode="External"/><Relationship Id="rId17" Type="http://schemas.openxmlformats.org/officeDocument/2006/relationships/hyperlink" Target="http://gulfnews.com" TargetMode="External"/><Relationship Id="rId25" Type="http://schemas.openxmlformats.org/officeDocument/2006/relationships/hyperlink" Target="http://www.lexisnexis.com" TargetMode="External"/><Relationship Id="rId33" Type="http://schemas.openxmlformats.org/officeDocument/2006/relationships/hyperlink" Target="http://www.who.int/whr/2010/ar"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3278</Words>
  <Characters>18031</Characters>
  <Application>Microsoft Office Word</Application>
  <DocSecurity>0</DocSecurity>
  <Lines>150</Lines>
  <Paragraphs>42</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
      <vt:lpstr>Table 1. Table title (this is an example of table 1)</vt:lpstr>
      <vt:lpstr>/</vt:lpstr>
      <vt:lpstr/>
      <vt:lpstr/>
    </vt:vector>
  </TitlesOfParts>
  <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skafkaf</dc:creator>
  <cp:keywords/>
  <dc:description/>
  <cp:lastModifiedBy>Compte Microsoft</cp:lastModifiedBy>
  <cp:revision>2</cp:revision>
  <dcterms:created xsi:type="dcterms:W3CDTF">2024-11-14T13:03:00Z</dcterms:created>
  <dcterms:modified xsi:type="dcterms:W3CDTF">2024-11-14T13:03:00Z</dcterms:modified>
</cp:coreProperties>
</file>